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62F6F" w14:textId="77777777" w:rsidR="00D36240" w:rsidRDefault="00A910CD">
      <w:pPr>
        <w:jc w:val="center"/>
        <w:rPr>
          <w:rFonts w:ascii="华文中宋" w:eastAsia="华文中宋" w:hAnsi="华文中宋" w:cs="宋体" w:hint="eastAsia"/>
          <w:b/>
          <w:bCs/>
          <w:sz w:val="32"/>
          <w:szCs w:val="32"/>
        </w:rPr>
      </w:pPr>
      <w:r w:rsidRPr="00641CE9">
        <w:rPr>
          <w:rFonts w:ascii="华文中宋" w:eastAsia="华文中宋" w:hAnsi="华文中宋" w:cs="宋体" w:hint="eastAsia"/>
          <w:b/>
          <w:bCs/>
          <w:sz w:val="32"/>
          <w:szCs w:val="32"/>
        </w:rPr>
        <w:t>上海外国语大学在校生学习体验跟踪评价和毕业生中期培养质量跟踪评价服务需求文件</w:t>
      </w:r>
    </w:p>
    <w:p w14:paraId="12DC8B78" w14:textId="77777777" w:rsidR="00641CE9" w:rsidRPr="00641CE9" w:rsidRDefault="00641CE9">
      <w:pPr>
        <w:jc w:val="center"/>
        <w:rPr>
          <w:rFonts w:ascii="华文中宋" w:eastAsia="华文中宋" w:hAnsi="华文中宋" w:cs="宋体" w:hint="eastAsia"/>
          <w:b/>
          <w:bCs/>
          <w:sz w:val="32"/>
          <w:szCs w:val="32"/>
        </w:rPr>
      </w:pPr>
    </w:p>
    <w:p w14:paraId="04328257" w14:textId="77777777" w:rsidR="00D36240" w:rsidRPr="002D6F75" w:rsidRDefault="00A910CD" w:rsidP="00746FB0">
      <w:pPr>
        <w:spacing w:line="520" w:lineRule="exact"/>
        <w:ind w:firstLineChars="200" w:firstLine="562"/>
        <w:rPr>
          <w:rFonts w:ascii="仿宋" w:eastAsia="仿宋" w:hAnsi="仿宋" w:cs="宋体" w:hint="eastAsia"/>
          <w:b/>
          <w:bCs/>
          <w:sz w:val="28"/>
          <w:szCs w:val="28"/>
        </w:rPr>
      </w:pPr>
      <w:r w:rsidRPr="002D6F75">
        <w:rPr>
          <w:rFonts w:ascii="仿宋" w:eastAsia="仿宋" w:hAnsi="仿宋" w:cs="宋体" w:hint="eastAsia"/>
          <w:b/>
          <w:bCs/>
          <w:sz w:val="28"/>
          <w:szCs w:val="28"/>
        </w:rPr>
        <w:t>一、项目背景</w:t>
      </w:r>
    </w:p>
    <w:p w14:paraId="139A5FB8" w14:textId="7DC982E3" w:rsidR="00F229C2" w:rsidRPr="00F229C2" w:rsidRDefault="00F229C2" w:rsidP="00746FB0">
      <w:pPr>
        <w:spacing w:line="520" w:lineRule="exact"/>
        <w:ind w:firstLineChars="100" w:firstLine="280"/>
        <w:rPr>
          <w:rFonts w:ascii="仿宋" w:eastAsia="仿宋" w:hAnsi="仿宋" w:cs="宋体" w:hint="eastAsia"/>
          <w:sz w:val="28"/>
          <w:szCs w:val="28"/>
        </w:rPr>
      </w:pPr>
      <w:r w:rsidRPr="00F229C2">
        <w:rPr>
          <w:rFonts w:ascii="仿宋" w:eastAsia="仿宋" w:hAnsi="仿宋" w:cs="宋体" w:hint="eastAsia"/>
          <w:sz w:val="28"/>
          <w:szCs w:val="28"/>
        </w:rPr>
        <w:t>《教育强国建设规划纲要（2024—2035年）》提出“完善人才培养与经济社会发展需要适配机制”，强化就业状况与招生计划、人才培养联动。《高等教育学科专业设置调整优化行动方案（2025—2027年）》明确提出，对社会需求明显不足、培养质量下滑、办学条件不足的学科专业点实施预警并提出整改要求。《深化新时代教育评价改革总体方案》要求高校探索增值评价，开展学生各年级学习情况全过程纵向评价、德智体美劳全要素横向评价，运用评价结果，发挥导向、鉴定、诊断、调控和改进作用。此外，《教育部等九部门关于加快推进教育数字化的意见》指出要深入实施国家教育数字化战略，推进数字化与智能化，全面支持教育决策与治理，赋能教育管理由单向管理向协同治理转变、教育服务由被动响应向主动服务转变。</w:t>
      </w:r>
    </w:p>
    <w:p w14:paraId="02ED8F1A" w14:textId="3387AB99" w:rsidR="00F229C2" w:rsidRPr="00F229C2" w:rsidRDefault="00746FB0" w:rsidP="00746FB0">
      <w:pPr>
        <w:spacing w:line="520" w:lineRule="exact"/>
        <w:ind w:firstLineChars="200" w:firstLine="560"/>
        <w:rPr>
          <w:rFonts w:ascii="仿宋" w:eastAsia="仿宋" w:hAnsi="仿宋" w:cs="宋体" w:hint="eastAsia"/>
          <w:sz w:val="28"/>
          <w:szCs w:val="28"/>
        </w:rPr>
      </w:pPr>
      <w:bookmarkStart w:id="0" w:name="OLE_LINK6"/>
      <w:r w:rsidRPr="00746FB0">
        <w:rPr>
          <w:rFonts w:ascii="仿宋" w:eastAsia="仿宋" w:hAnsi="仿宋" w:cs="宋体"/>
          <w:sz w:val="28"/>
          <w:szCs w:val="28"/>
        </w:rPr>
        <w:t>在加快建设教育强国、构建高质量高等教育体系的背景下，</w:t>
      </w:r>
      <w:r>
        <w:rPr>
          <w:rFonts w:ascii="仿宋" w:eastAsia="仿宋" w:hAnsi="仿宋" w:cs="宋体" w:hint="eastAsia"/>
          <w:sz w:val="28"/>
          <w:szCs w:val="28"/>
        </w:rPr>
        <w:t>学校</w:t>
      </w:r>
      <w:r w:rsidR="00F229C2" w:rsidRPr="00F229C2">
        <w:rPr>
          <w:rFonts w:ascii="仿宋" w:eastAsia="仿宋" w:hAnsi="仿宋" w:cs="宋体" w:hint="eastAsia"/>
          <w:sz w:val="28"/>
          <w:szCs w:val="28"/>
        </w:rPr>
        <w:t>亟需依托数字化手段，推动质量保障由阶段性评价向常态化监测、由结果呈现向诊断改进转变，进一步完善人才培养与经济社会发展需要适配机制</w:t>
      </w:r>
      <w:bookmarkEnd w:id="0"/>
      <w:r>
        <w:rPr>
          <w:rFonts w:ascii="仿宋" w:eastAsia="仿宋" w:hAnsi="仿宋" w:cs="宋体" w:hint="eastAsia"/>
          <w:sz w:val="28"/>
          <w:szCs w:val="28"/>
        </w:rPr>
        <w:t>。</w:t>
      </w:r>
      <w:r w:rsidR="002D6F75" w:rsidRPr="002D6F75">
        <w:rPr>
          <w:rFonts w:ascii="仿宋" w:eastAsia="仿宋" w:hAnsi="仿宋" w:cs="宋体"/>
          <w:sz w:val="28"/>
          <w:szCs w:val="28"/>
        </w:rPr>
        <w:t>本科在校生与毕业生作为重要的利益相关方，其评价反馈结果是常态化、系统化质量监测体系的重要组成部分。</w:t>
      </w:r>
      <w:r w:rsidR="002D6F75">
        <w:rPr>
          <w:rFonts w:ascii="仿宋" w:eastAsia="仿宋" w:hAnsi="仿宋" w:cs="宋体" w:hint="eastAsia"/>
          <w:sz w:val="28"/>
          <w:szCs w:val="28"/>
        </w:rPr>
        <w:t>本项目的目的是</w:t>
      </w:r>
      <w:r w:rsidR="00F229C2" w:rsidRPr="00F229C2">
        <w:rPr>
          <w:rFonts w:ascii="仿宋" w:eastAsia="仿宋" w:hAnsi="仿宋" w:cs="宋体" w:hint="eastAsia"/>
          <w:sz w:val="28"/>
          <w:szCs w:val="28"/>
        </w:rPr>
        <w:t>建立以数据为基础、以问题为导向、以持续改进为目标的治理机制，为招生—培养—就业联动、学科专业优化以及供需适配机制建设提供坚实的数据基础和决策支撑。</w:t>
      </w:r>
    </w:p>
    <w:p w14:paraId="5677A662" w14:textId="07D49F3D" w:rsidR="00D36240" w:rsidRPr="002D6F75" w:rsidRDefault="00A910CD" w:rsidP="002D6F75">
      <w:pPr>
        <w:spacing w:beforeLines="50" w:before="156" w:line="520" w:lineRule="exact"/>
        <w:ind w:firstLineChars="200" w:firstLine="562"/>
        <w:rPr>
          <w:rFonts w:ascii="仿宋" w:eastAsia="仿宋" w:hAnsi="仿宋" w:cs="宋体" w:hint="eastAsia"/>
          <w:b/>
          <w:bCs/>
          <w:sz w:val="28"/>
          <w:szCs w:val="28"/>
        </w:rPr>
      </w:pPr>
      <w:r w:rsidRPr="002D6F75">
        <w:rPr>
          <w:rFonts w:ascii="仿宋" w:eastAsia="仿宋" w:hAnsi="仿宋" w:cs="宋体" w:hint="eastAsia"/>
          <w:b/>
          <w:bCs/>
          <w:sz w:val="28"/>
          <w:szCs w:val="28"/>
        </w:rPr>
        <w:t>二、在校生学习体验跟踪评价项目要求</w:t>
      </w:r>
    </w:p>
    <w:p w14:paraId="07059E42" w14:textId="77777777" w:rsidR="00D36240" w:rsidRDefault="00A910CD" w:rsidP="00746FB0">
      <w:pPr>
        <w:spacing w:line="520" w:lineRule="exact"/>
        <w:ind w:firstLineChars="200" w:firstLine="560"/>
        <w:rPr>
          <w:rFonts w:ascii="仿宋" w:eastAsia="仿宋" w:hAnsi="仿宋" w:cs="宋体" w:hint="eastAsia"/>
          <w:sz w:val="28"/>
          <w:szCs w:val="28"/>
        </w:rPr>
      </w:pPr>
      <w:r>
        <w:rPr>
          <w:rFonts w:ascii="仿宋" w:eastAsia="仿宋" w:hAnsi="仿宋" w:cs="宋体" w:hint="eastAsia"/>
          <w:sz w:val="28"/>
          <w:szCs w:val="28"/>
        </w:rPr>
        <w:t>1．通过对在校生的调研，将培养结果的真实数据运用到学校管</w:t>
      </w:r>
      <w:r>
        <w:rPr>
          <w:rFonts w:ascii="仿宋" w:eastAsia="仿宋" w:hAnsi="仿宋" w:cs="宋体" w:hint="eastAsia"/>
          <w:sz w:val="28"/>
          <w:szCs w:val="28"/>
        </w:rPr>
        <w:lastRenderedPageBreak/>
        <w:t>理、教务教学中，为各项评估建设工作、质量年报发布工作，以及自评自建工作提供足够的数据支撑。以下为各分项目需求，请各投标人自行按采购人需求的技术参数设计并完成次级指标详尽的报告大纲。内容应包括但不限于以下内容：</w:t>
      </w:r>
    </w:p>
    <w:tbl>
      <w:tblPr>
        <w:tblW w:w="49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0"/>
        <w:gridCol w:w="6775"/>
      </w:tblGrid>
      <w:tr w:rsidR="002D6F75" w:rsidRPr="00A631D3" w14:paraId="5FC723C1" w14:textId="77777777" w:rsidTr="002D6F75">
        <w:trPr>
          <w:trHeight w:val="145"/>
          <w:jc w:val="center"/>
        </w:trPr>
        <w:tc>
          <w:tcPr>
            <w:tcW w:w="1495" w:type="dxa"/>
            <w:tcBorders>
              <w:top w:val="single" w:sz="4" w:space="0" w:color="auto"/>
              <w:left w:val="single" w:sz="4" w:space="0" w:color="auto"/>
              <w:bottom w:val="single" w:sz="4" w:space="0" w:color="auto"/>
              <w:right w:val="single" w:sz="4" w:space="0" w:color="auto"/>
            </w:tcBorders>
            <w:shd w:val="clear" w:color="auto" w:fill="95B3D7"/>
            <w:vAlign w:val="center"/>
          </w:tcPr>
          <w:p w14:paraId="6935F418" w14:textId="77777777" w:rsidR="002D6F75" w:rsidRPr="00A631D3" w:rsidRDefault="002D6F75" w:rsidP="00C11306">
            <w:pPr>
              <w:adjustRightInd w:val="0"/>
              <w:snapToGrid w:val="0"/>
              <w:spacing w:line="520" w:lineRule="exact"/>
              <w:jc w:val="center"/>
              <w:rPr>
                <w:rFonts w:ascii="仿宋" w:eastAsia="仿宋" w:hAnsi="仿宋" w:cs="宋体" w:hint="eastAsia"/>
                <w:b/>
                <w:bCs/>
                <w:sz w:val="28"/>
                <w:szCs w:val="28"/>
              </w:rPr>
            </w:pPr>
            <w:r w:rsidRPr="00A631D3">
              <w:rPr>
                <w:rFonts w:ascii="仿宋" w:eastAsia="仿宋" w:hAnsi="仿宋" w:cs="宋体" w:hint="eastAsia"/>
                <w:b/>
                <w:bCs/>
                <w:sz w:val="28"/>
                <w:szCs w:val="28"/>
              </w:rPr>
              <w:t>需求指标</w:t>
            </w:r>
          </w:p>
        </w:tc>
        <w:tc>
          <w:tcPr>
            <w:tcW w:w="6964" w:type="dxa"/>
            <w:tcBorders>
              <w:top w:val="single" w:sz="4" w:space="0" w:color="auto"/>
              <w:left w:val="single" w:sz="4" w:space="0" w:color="auto"/>
              <w:bottom w:val="single" w:sz="4" w:space="0" w:color="auto"/>
              <w:right w:val="single" w:sz="4" w:space="0" w:color="auto"/>
            </w:tcBorders>
            <w:shd w:val="clear" w:color="auto" w:fill="95B3D7"/>
            <w:vAlign w:val="center"/>
          </w:tcPr>
          <w:p w14:paraId="55E2258B" w14:textId="77777777" w:rsidR="002D6F75" w:rsidRPr="00A631D3" w:rsidRDefault="002D6F75" w:rsidP="00C11306">
            <w:pPr>
              <w:adjustRightInd w:val="0"/>
              <w:snapToGrid w:val="0"/>
              <w:spacing w:line="520" w:lineRule="exact"/>
              <w:jc w:val="center"/>
              <w:rPr>
                <w:rFonts w:ascii="仿宋" w:eastAsia="仿宋" w:hAnsi="仿宋" w:cs="宋体" w:hint="eastAsia"/>
                <w:b/>
                <w:bCs/>
                <w:sz w:val="28"/>
                <w:szCs w:val="28"/>
              </w:rPr>
            </w:pPr>
            <w:r w:rsidRPr="00A631D3">
              <w:rPr>
                <w:rFonts w:ascii="仿宋" w:eastAsia="仿宋" w:hAnsi="仿宋" w:cs="宋体" w:hint="eastAsia"/>
                <w:b/>
                <w:bCs/>
                <w:sz w:val="28"/>
                <w:szCs w:val="28"/>
              </w:rPr>
              <w:t>指标说明</w:t>
            </w:r>
          </w:p>
        </w:tc>
      </w:tr>
      <w:tr w:rsidR="00D36240" w14:paraId="567C686B" w14:textId="77777777" w:rsidTr="002D6F75">
        <w:trPr>
          <w:trHeight w:val="715"/>
          <w:jc w:val="center"/>
        </w:trPr>
        <w:tc>
          <w:tcPr>
            <w:tcW w:w="1495" w:type="dxa"/>
            <w:tcBorders>
              <w:top w:val="single" w:sz="4" w:space="0" w:color="auto"/>
              <w:left w:val="single" w:sz="4" w:space="0" w:color="auto"/>
              <w:bottom w:val="single" w:sz="4" w:space="0" w:color="auto"/>
              <w:right w:val="single" w:sz="4" w:space="0" w:color="auto"/>
            </w:tcBorders>
            <w:vAlign w:val="center"/>
          </w:tcPr>
          <w:p w14:paraId="7D847047" w14:textId="77777777" w:rsidR="00D36240" w:rsidRDefault="00A910CD" w:rsidP="002D6F75">
            <w:pPr>
              <w:spacing w:line="520" w:lineRule="exact"/>
              <w:jc w:val="center"/>
              <w:rPr>
                <w:rFonts w:ascii="仿宋" w:eastAsia="仿宋" w:hAnsi="仿宋" w:cs="宋体" w:hint="eastAsia"/>
                <w:sz w:val="28"/>
                <w:szCs w:val="28"/>
              </w:rPr>
            </w:pPr>
            <w:r>
              <w:rPr>
                <w:rFonts w:ascii="仿宋" w:eastAsia="仿宋" w:hAnsi="仿宋" w:cs="宋体" w:hint="eastAsia"/>
                <w:sz w:val="28"/>
                <w:szCs w:val="28"/>
              </w:rPr>
              <w:t>增值评价</w:t>
            </w:r>
          </w:p>
        </w:tc>
        <w:tc>
          <w:tcPr>
            <w:tcW w:w="6964" w:type="dxa"/>
            <w:tcBorders>
              <w:top w:val="single" w:sz="4" w:space="0" w:color="auto"/>
              <w:left w:val="single" w:sz="4" w:space="0" w:color="auto"/>
              <w:bottom w:val="single" w:sz="4" w:space="0" w:color="auto"/>
              <w:right w:val="single" w:sz="4" w:space="0" w:color="auto"/>
            </w:tcBorders>
          </w:tcPr>
          <w:p w14:paraId="5CD44588" w14:textId="77777777" w:rsidR="00D36240" w:rsidRDefault="00A910CD">
            <w:pPr>
              <w:spacing w:line="520" w:lineRule="exact"/>
              <w:rPr>
                <w:rFonts w:ascii="仿宋" w:eastAsia="仿宋" w:hAnsi="仿宋" w:cs="宋体" w:hint="eastAsia"/>
                <w:sz w:val="28"/>
                <w:szCs w:val="28"/>
              </w:rPr>
            </w:pPr>
            <w:r>
              <w:rPr>
                <w:rFonts w:ascii="仿宋" w:eastAsia="仿宋" w:hAnsi="仿宋" w:cs="宋体" w:hint="eastAsia"/>
                <w:sz w:val="28"/>
                <w:szCs w:val="28"/>
              </w:rPr>
              <w:t>主要包括学生能力素养增值、获奖情况等数据进行分析。帮助学校了解并定位学生年度成长增值情况，分析改进点。</w:t>
            </w:r>
          </w:p>
        </w:tc>
      </w:tr>
      <w:tr w:rsidR="00D36240" w14:paraId="462EBD25" w14:textId="77777777" w:rsidTr="002D6F75">
        <w:trPr>
          <w:trHeight w:val="715"/>
          <w:jc w:val="center"/>
        </w:trPr>
        <w:tc>
          <w:tcPr>
            <w:tcW w:w="1495" w:type="dxa"/>
            <w:tcBorders>
              <w:top w:val="single" w:sz="4" w:space="0" w:color="auto"/>
              <w:left w:val="single" w:sz="4" w:space="0" w:color="auto"/>
              <w:bottom w:val="single" w:sz="4" w:space="0" w:color="auto"/>
              <w:right w:val="single" w:sz="4" w:space="0" w:color="auto"/>
            </w:tcBorders>
            <w:vAlign w:val="center"/>
          </w:tcPr>
          <w:p w14:paraId="7DBEADEE" w14:textId="77777777" w:rsidR="00D36240" w:rsidRDefault="00A910CD" w:rsidP="002D6F75">
            <w:pPr>
              <w:spacing w:line="520" w:lineRule="exact"/>
              <w:jc w:val="center"/>
              <w:rPr>
                <w:rFonts w:ascii="仿宋" w:eastAsia="仿宋" w:hAnsi="仿宋" w:cs="宋体" w:hint="eastAsia"/>
                <w:sz w:val="28"/>
                <w:szCs w:val="28"/>
              </w:rPr>
            </w:pPr>
            <w:r>
              <w:rPr>
                <w:rFonts w:ascii="仿宋" w:eastAsia="仿宋" w:hAnsi="仿宋" w:cs="宋体" w:hint="eastAsia"/>
                <w:sz w:val="28"/>
                <w:szCs w:val="28"/>
              </w:rPr>
              <w:t>学情分析</w:t>
            </w:r>
          </w:p>
        </w:tc>
        <w:tc>
          <w:tcPr>
            <w:tcW w:w="6964" w:type="dxa"/>
            <w:tcBorders>
              <w:top w:val="single" w:sz="4" w:space="0" w:color="auto"/>
              <w:left w:val="single" w:sz="4" w:space="0" w:color="auto"/>
              <w:bottom w:val="single" w:sz="4" w:space="0" w:color="auto"/>
              <w:right w:val="single" w:sz="4" w:space="0" w:color="auto"/>
            </w:tcBorders>
          </w:tcPr>
          <w:p w14:paraId="1723743B" w14:textId="77777777" w:rsidR="00D36240" w:rsidRDefault="00A910CD">
            <w:pPr>
              <w:spacing w:line="520" w:lineRule="exact"/>
              <w:rPr>
                <w:rFonts w:ascii="仿宋" w:eastAsia="仿宋" w:hAnsi="仿宋" w:cs="宋体" w:hint="eastAsia"/>
                <w:sz w:val="28"/>
                <w:szCs w:val="28"/>
              </w:rPr>
            </w:pPr>
            <w:r>
              <w:rPr>
                <w:rFonts w:ascii="仿宋" w:eastAsia="仿宋" w:hAnsi="仿宋" w:cs="宋体" w:hint="eastAsia"/>
                <w:sz w:val="28"/>
                <w:szCs w:val="28"/>
              </w:rPr>
              <w:t>重点剖析了学生学习投入情况，包括学风、学习主动性、学业活动投入、学习问题等指标，以及专业认知方面的指标。这些指标可以让学校相关教学管理部门了解学生的学习行为与状态、专业认知与认同程度，并针对性地根据学生学习特点与问题进行相应的改进。</w:t>
            </w:r>
          </w:p>
        </w:tc>
      </w:tr>
      <w:tr w:rsidR="00D36240" w14:paraId="366B34AD" w14:textId="77777777" w:rsidTr="002D6F75">
        <w:trPr>
          <w:trHeight w:val="715"/>
          <w:jc w:val="center"/>
        </w:trPr>
        <w:tc>
          <w:tcPr>
            <w:tcW w:w="1495" w:type="dxa"/>
            <w:tcBorders>
              <w:top w:val="single" w:sz="4" w:space="0" w:color="auto"/>
              <w:left w:val="single" w:sz="4" w:space="0" w:color="auto"/>
              <w:bottom w:val="single" w:sz="4" w:space="0" w:color="auto"/>
              <w:right w:val="single" w:sz="4" w:space="0" w:color="auto"/>
            </w:tcBorders>
            <w:vAlign w:val="center"/>
          </w:tcPr>
          <w:p w14:paraId="0A1B19C0" w14:textId="77777777" w:rsidR="00D36240" w:rsidRDefault="00A910CD" w:rsidP="002D6F75">
            <w:pPr>
              <w:spacing w:line="520" w:lineRule="exact"/>
              <w:jc w:val="center"/>
              <w:rPr>
                <w:rFonts w:ascii="仿宋" w:eastAsia="仿宋" w:hAnsi="仿宋" w:cs="宋体" w:hint="eastAsia"/>
                <w:sz w:val="28"/>
                <w:szCs w:val="28"/>
              </w:rPr>
            </w:pPr>
            <w:r>
              <w:rPr>
                <w:rFonts w:ascii="仿宋" w:eastAsia="仿宋" w:hAnsi="仿宋" w:cs="宋体" w:hint="eastAsia"/>
                <w:sz w:val="28"/>
                <w:szCs w:val="28"/>
              </w:rPr>
              <w:t>教学过程评价</w:t>
            </w:r>
          </w:p>
        </w:tc>
        <w:tc>
          <w:tcPr>
            <w:tcW w:w="6964" w:type="dxa"/>
            <w:tcBorders>
              <w:top w:val="single" w:sz="4" w:space="0" w:color="auto"/>
              <w:left w:val="single" w:sz="4" w:space="0" w:color="auto"/>
              <w:bottom w:val="single" w:sz="4" w:space="0" w:color="auto"/>
              <w:right w:val="single" w:sz="4" w:space="0" w:color="auto"/>
            </w:tcBorders>
          </w:tcPr>
          <w:p w14:paraId="4CB77E0A" w14:textId="77777777" w:rsidR="00D36240" w:rsidRDefault="00A910CD">
            <w:pPr>
              <w:spacing w:line="520" w:lineRule="exact"/>
              <w:rPr>
                <w:rFonts w:ascii="仿宋" w:eastAsia="仿宋" w:hAnsi="仿宋" w:cs="宋体" w:hint="eastAsia"/>
                <w:sz w:val="28"/>
                <w:szCs w:val="28"/>
              </w:rPr>
            </w:pPr>
            <w:r>
              <w:rPr>
                <w:rFonts w:ascii="仿宋" w:eastAsia="仿宋" w:hAnsi="仿宋" w:cs="宋体" w:hint="eastAsia"/>
                <w:sz w:val="28"/>
                <w:szCs w:val="28"/>
              </w:rPr>
              <w:t>重点剖析课程内容、教学方法、考核方式、学业指导、实习实践、毕业设计、体美劳教育、师生交流等，帮助学校了解在校生对课程体系、教育教学各环节的反馈。其中实习实践与毕业设计是高年级重要的教学环节，相关内容会在高年级调研被涉及。以上指标均来自于在校生对实际教育教学的反馈，连续多学年的对比可以直观反映学生对教学效果的意见。</w:t>
            </w:r>
          </w:p>
        </w:tc>
      </w:tr>
      <w:tr w:rsidR="00D36240" w14:paraId="58F30A58" w14:textId="77777777" w:rsidTr="002D6F75">
        <w:trPr>
          <w:trHeight w:val="715"/>
          <w:jc w:val="center"/>
        </w:trPr>
        <w:tc>
          <w:tcPr>
            <w:tcW w:w="1495" w:type="dxa"/>
            <w:tcBorders>
              <w:top w:val="single" w:sz="4" w:space="0" w:color="auto"/>
              <w:left w:val="single" w:sz="4" w:space="0" w:color="auto"/>
              <w:bottom w:val="single" w:sz="4" w:space="0" w:color="auto"/>
              <w:right w:val="single" w:sz="4" w:space="0" w:color="auto"/>
            </w:tcBorders>
            <w:vAlign w:val="center"/>
          </w:tcPr>
          <w:p w14:paraId="49D0B208" w14:textId="77777777" w:rsidR="00D36240" w:rsidRDefault="00A910CD" w:rsidP="002D6F75">
            <w:pPr>
              <w:spacing w:line="520" w:lineRule="exact"/>
              <w:jc w:val="center"/>
              <w:rPr>
                <w:rFonts w:ascii="仿宋" w:eastAsia="仿宋" w:hAnsi="仿宋" w:cs="宋体" w:hint="eastAsia"/>
                <w:sz w:val="28"/>
                <w:szCs w:val="28"/>
              </w:rPr>
            </w:pPr>
            <w:r>
              <w:rPr>
                <w:rFonts w:ascii="仿宋" w:eastAsia="仿宋" w:hAnsi="仿宋" w:cs="宋体" w:hint="eastAsia"/>
                <w:sz w:val="28"/>
                <w:szCs w:val="28"/>
              </w:rPr>
              <w:t>学生满意度</w:t>
            </w:r>
          </w:p>
        </w:tc>
        <w:tc>
          <w:tcPr>
            <w:tcW w:w="6964" w:type="dxa"/>
            <w:tcBorders>
              <w:top w:val="single" w:sz="4" w:space="0" w:color="auto"/>
              <w:left w:val="single" w:sz="4" w:space="0" w:color="auto"/>
              <w:bottom w:val="single" w:sz="4" w:space="0" w:color="auto"/>
              <w:right w:val="single" w:sz="4" w:space="0" w:color="auto"/>
            </w:tcBorders>
          </w:tcPr>
          <w:p w14:paraId="664AA6EF" w14:textId="77777777" w:rsidR="00D36240" w:rsidRDefault="00A910CD">
            <w:pPr>
              <w:spacing w:line="520" w:lineRule="exact"/>
              <w:rPr>
                <w:rFonts w:ascii="仿宋" w:eastAsia="仿宋" w:hAnsi="仿宋" w:cs="宋体" w:hint="eastAsia"/>
                <w:sz w:val="28"/>
                <w:szCs w:val="28"/>
              </w:rPr>
            </w:pPr>
            <w:r>
              <w:rPr>
                <w:rFonts w:ascii="仿宋" w:eastAsia="仿宋" w:hAnsi="仿宋" w:cs="宋体" w:hint="eastAsia"/>
                <w:sz w:val="28"/>
                <w:szCs w:val="28"/>
              </w:rPr>
              <w:t>主要围绕学生对于成长支持的满意度，包括总体评价、环境支持、管理服务等内容，帮助学校了解学生对于校园环境、支持条件等方面的反馈，及时改进，完善软硬件条件，支持学生成长。</w:t>
            </w:r>
          </w:p>
        </w:tc>
      </w:tr>
    </w:tbl>
    <w:p w14:paraId="7F9266C6" w14:textId="77777777" w:rsidR="00D36240" w:rsidRDefault="00A910CD">
      <w:pPr>
        <w:spacing w:line="520" w:lineRule="exact"/>
        <w:ind w:firstLineChars="200" w:firstLine="560"/>
        <w:rPr>
          <w:rFonts w:ascii="仿宋" w:eastAsia="仿宋" w:hAnsi="仿宋" w:cs="宋体" w:hint="eastAsia"/>
          <w:sz w:val="28"/>
          <w:szCs w:val="28"/>
        </w:rPr>
      </w:pPr>
      <w:r>
        <w:rPr>
          <w:rFonts w:ascii="仿宋" w:eastAsia="仿宋" w:hAnsi="仿宋" w:cs="宋体" w:hint="eastAsia"/>
          <w:sz w:val="28"/>
          <w:szCs w:val="28"/>
        </w:rPr>
        <w:t>2.多元数据综合评价：该报告可视情况引入多个已合作的其他调研项目评价结果（如应届毕业生专项调查数据、学生评课评教数据等），</w:t>
      </w:r>
      <w:r>
        <w:rPr>
          <w:rFonts w:ascii="仿宋" w:eastAsia="仿宋" w:hAnsi="仿宋" w:cs="宋体" w:hint="eastAsia"/>
          <w:sz w:val="28"/>
          <w:szCs w:val="28"/>
        </w:rPr>
        <w:lastRenderedPageBreak/>
        <w:t>多元综合评价反馈培养成效，同时通过更细颗粒度的参照系精准定位培养环节问题。</w:t>
      </w:r>
    </w:p>
    <w:p w14:paraId="79AA5AE2" w14:textId="77777777" w:rsidR="00D36240" w:rsidRDefault="00A910CD">
      <w:pPr>
        <w:spacing w:line="520" w:lineRule="exact"/>
        <w:ind w:firstLineChars="200" w:firstLine="560"/>
        <w:rPr>
          <w:rFonts w:ascii="仿宋" w:eastAsia="仿宋" w:hAnsi="仿宋" w:cs="宋体" w:hint="eastAsia"/>
          <w:sz w:val="28"/>
          <w:szCs w:val="28"/>
        </w:rPr>
      </w:pPr>
      <w:r>
        <w:rPr>
          <w:rFonts w:ascii="仿宋" w:eastAsia="仿宋" w:hAnsi="仿宋" w:cs="宋体" w:hint="eastAsia"/>
          <w:sz w:val="28"/>
          <w:szCs w:val="28"/>
        </w:rPr>
        <w:t>3.结合校本数据：该报告中能够通过主观调研数据与校本客观数据的结合分析，综合反映学校人才培养效果。并通过与相应层次及对标院校群的参照系比较分析，综合定位学校人才培养投入及产出，明确优势，找准改进方向。</w:t>
      </w:r>
    </w:p>
    <w:p w14:paraId="17F3D3D3" w14:textId="77777777" w:rsidR="00D36240" w:rsidRDefault="00A910CD">
      <w:pPr>
        <w:spacing w:line="520" w:lineRule="exact"/>
        <w:ind w:firstLineChars="200" w:firstLine="560"/>
        <w:rPr>
          <w:rFonts w:ascii="仿宋" w:eastAsia="仿宋" w:hAnsi="仿宋" w:cs="宋体" w:hint="eastAsia"/>
          <w:sz w:val="28"/>
          <w:szCs w:val="28"/>
        </w:rPr>
      </w:pPr>
      <w:r>
        <w:rPr>
          <w:rFonts w:ascii="仿宋" w:eastAsia="仿宋" w:hAnsi="仿宋" w:cs="宋体" w:hint="eastAsia"/>
          <w:sz w:val="28"/>
          <w:szCs w:val="28"/>
        </w:rPr>
        <w:t>4.项目衔接：供应商需能够提供近三年本校核心数据衔接与应用方案，确保数据与学校现有监测体系的有效对接，实现历史数据的可比性、连续性和动态追踪。</w:t>
      </w:r>
    </w:p>
    <w:p w14:paraId="1B5EF43E" w14:textId="77777777" w:rsidR="00D36240" w:rsidRPr="00A80605" w:rsidRDefault="00A910CD">
      <w:pPr>
        <w:spacing w:line="520" w:lineRule="exact"/>
        <w:ind w:firstLineChars="200" w:firstLine="562"/>
        <w:rPr>
          <w:rFonts w:ascii="仿宋" w:eastAsia="仿宋" w:hAnsi="仿宋" w:cs="宋体" w:hint="eastAsia"/>
          <w:b/>
          <w:bCs/>
          <w:sz w:val="28"/>
          <w:szCs w:val="28"/>
        </w:rPr>
      </w:pPr>
      <w:r w:rsidRPr="00A80605">
        <w:rPr>
          <w:rFonts w:ascii="仿宋" w:eastAsia="仿宋" w:hAnsi="仿宋" w:cs="宋体" w:hint="eastAsia"/>
          <w:b/>
          <w:bCs/>
          <w:sz w:val="28"/>
          <w:szCs w:val="28"/>
        </w:rPr>
        <w:t>5.交付成果：</w:t>
      </w:r>
    </w:p>
    <w:tbl>
      <w:tblPr>
        <w:tblW w:w="547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5"/>
        <w:gridCol w:w="4541"/>
        <w:gridCol w:w="805"/>
        <w:gridCol w:w="850"/>
        <w:gridCol w:w="2040"/>
      </w:tblGrid>
      <w:tr w:rsidR="00D36240" w14:paraId="6B4C7DCF" w14:textId="77777777" w:rsidTr="00203D9F">
        <w:trPr>
          <w:trHeight w:val="586"/>
          <w:jc w:val="center"/>
        </w:trPr>
        <w:tc>
          <w:tcPr>
            <w:tcW w:w="466" w:type="pct"/>
            <w:tcBorders>
              <w:top w:val="single" w:sz="4" w:space="0" w:color="000000"/>
              <w:left w:val="single" w:sz="4" w:space="0" w:color="000000"/>
              <w:bottom w:val="single" w:sz="4" w:space="0" w:color="000000"/>
              <w:right w:val="single" w:sz="4" w:space="0" w:color="000000"/>
            </w:tcBorders>
            <w:shd w:val="clear" w:color="auto" w:fill="95B3D7"/>
            <w:vAlign w:val="center"/>
          </w:tcPr>
          <w:p w14:paraId="5BBF5759" w14:textId="77777777" w:rsidR="00D36240" w:rsidRPr="002D6F75" w:rsidRDefault="00A910CD">
            <w:pPr>
              <w:adjustRightInd w:val="0"/>
              <w:snapToGrid w:val="0"/>
              <w:spacing w:line="520" w:lineRule="exact"/>
              <w:jc w:val="center"/>
              <w:rPr>
                <w:rFonts w:ascii="仿宋" w:eastAsia="仿宋" w:hAnsi="仿宋" w:cs="宋体" w:hint="eastAsia"/>
                <w:b/>
                <w:bCs/>
                <w:sz w:val="28"/>
                <w:szCs w:val="28"/>
              </w:rPr>
            </w:pPr>
            <w:r w:rsidRPr="002D6F75">
              <w:rPr>
                <w:rFonts w:ascii="仿宋" w:eastAsia="仿宋" w:hAnsi="仿宋" w:cs="宋体" w:hint="eastAsia"/>
                <w:b/>
                <w:bCs/>
                <w:sz w:val="28"/>
                <w:szCs w:val="28"/>
              </w:rPr>
              <w:t>序号</w:t>
            </w:r>
          </w:p>
        </w:tc>
        <w:tc>
          <w:tcPr>
            <w:tcW w:w="2500" w:type="pct"/>
            <w:tcBorders>
              <w:top w:val="single" w:sz="4" w:space="0" w:color="000000"/>
              <w:left w:val="nil"/>
              <w:bottom w:val="single" w:sz="4" w:space="0" w:color="000000"/>
              <w:right w:val="single" w:sz="4" w:space="0" w:color="000000"/>
            </w:tcBorders>
            <w:shd w:val="clear" w:color="auto" w:fill="95B3D7"/>
            <w:vAlign w:val="center"/>
          </w:tcPr>
          <w:p w14:paraId="7CEE3AC0" w14:textId="2B5EEF67" w:rsidR="00D36240" w:rsidRPr="002D6F75" w:rsidRDefault="00A910CD">
            <w:pPr>
              <w:adjustRightInd w:val="0"/>
              <w:snapToGrid w:val="0"/>
              <w:spacing w:line="520" w:lineRule="exact"/>
              <w:jc w:val="center"/>
              <w:rPr>
                <w:rFonts w:ascii="仿宋" w:eastAsia="仿宋" w:hAnsi="仿宋" w:cs="宋体" w:hint="eastAsia"/>
                <w:b/>
                <w:bCs/>
                <w:sz w:val="28"/>
                <w:szCs w:val="28"/>
              </w:rPr>
            </w:pPr>
            <w:r w:rsidRPr="002D6F75">
              <w:rPr>
                <w:rFonts w:ascii="仿宋" w:eastAsia="仿宋" w:hAnsi="仿宋" w:cs="宋体" w:hint="eastAsia"/>
                <w:b/>
                <w:bCs/>
                <w:sz w:val="28"/>
                <w:szCs w:val="28"/>
              </w:rPr>
              <w:t>需求内容（具体要求详见（</w:t>
            </w:r>
            <w:r w:rsidR="00714CBC">
              <w:rPr>
                <w:rFonts w:ascii="仿宋" w:eastAsia="仿宋" w:hAnsi="仿宋" w:cs="宋体" w:hint="eastAsia"/>
                <w:b/>
                <w:bCs/>
                <w:sz w:val="28"/>
                <w:szCs w:val="28"/>
              </w:rPr>
              <w:t>五</w:t>
            </w:r>
            <w:r w:rsidRPr="002D6F75">
              <w:rPr>
                <w:rFonts w:ascii="仿宋" w:eastAsia="仿宋" w:hAnsi="仿宋" w:cs="宋体" w:hint="eastAsia"/>
                <w:b/>
                <w:bCs/>
                <w:sz w:val="28"/>
                <w:szCs w:val="28"/>
              </w:rPr>
              <w:t>））</w:t>
            </w:r>
          </w:p>
        </w:tc>
        <w:tc>
          <w:tcPr>
            <w:tcW w:w="443" w:type="pct"/>
            <w:tcBorders>
              <w:top w:val="single" w:sz="4" w:space="0" w:color="000000"/>
              <w:left w:val="nil"/>
              <w:bottom w:val="single" w:sz="4" w:space="0" w:color="000000"/>
              <w:right w:val="single" w:sz="4" w:space="0" w:color="000000"/>
            </w:tcBorders>
            <w:shd w:val="clear" w:color="auto" w:fill="95B3D7"/>
            <w:vAlign w:val="center"/>
          </w:tcPr>
          <w:p w14:paraId="77399F26" w14:textId="77777777" w:rsidR="00D36240" w:rsidRPr="002D6F75" w:rsidRDefault="00A910CD">
            <w:pPr>
              <w:adjustRightInd w:val="0"/>
              <w:snapToGrid w:val="0"/>
              <w:spacing w:line="520" w:lineRule="exact"/>
              <w:jc w:val="center"/>
              <w:rPr>
                <w:rFonts w:ascii="仿宋" w:eastAsia="仿宋" w:hAnsi="仿宋" w:cs="宋体" w:hint="eastAsia"/>
                <w:b/>
                <w:bCs/>
                <w:sz w:val="28"/>
                <w:szCs w:val="28"/>
              </w:rPr>
            </w:pPr>
            <w:r w:rsidRPr="002D6F75">
              <w:rPr>
                <w:rFonts w:ascii="仿宋" w:eastAsia="仿宋" w:hAnsi="仿宋" w:cs="宋体" w:hint="eastAsia"/>
                <w:b/>
                <w:bCs/>
                <w:sz w:val="28"/>
                <w:szCs w:val="28"/>
              </w:rPr>
              <w:t>单位</w:t>
            </w:r>
          </w:p>
        </w:tc>
        <w:tc>
          <w:tcPr>
            <w:tcW w:w="468" w:type="pct"/>
            <w:tcBorders>
              <w:top w:val="single" w:sz="4" w:space="0" w:color="000000"/>
              <w:left w:val="nil"/>
              <w:bottom w:val="single" w:sz="4" w:space="0" w:color="000000"/>
              <w:right w:val="single" w:sz="4" w:space="0" w:color="000000"/>
            </w:tcBorders>
            <w:shd w:val="clear" w:color="auto" w:fill="95B3D7"/>
            <w:vAlign w:val="center"/>
          </w:tcPr>
          <w:p w14:paraId="3BE02B54" w14:textId="77777777" w:rsidR="00D36240" w:rsidRPr="002D6F75" w:rsidRDefault="00A910CD">
            <w:pPr>
              <w:adjustRightInd w:val="0"/>
              <w:snapToGrid w:val="0"/>
              <w:spacing w:line="520" w:lineRule="exact"/>
              <w:jc w:val="center"/>
              <w:rPr>
                <w:rFonts w:ascii="仿宋" w:eastAsia="仿宋" w:hAnsi="仿宋" w:cs="宋体" w:hint="eastAsia"/>
                <w:b/>
                <w:bCs/>
                <w:sz w:val="28"/>
                <w:szCs w:val="28"/>
              </w:rPr>
            </w:pPr>
            <w:r w:rsidRPr="002D6F75">
              <w:rPr>
                <w:rFonts w:ascii="仿宋" w:eastAsia="仿宋" w:hAnsi="仿宋" w:cs="宋体" w:hint="eastAsia"/>
                <w:b/>
                <w:bCs/>
                <w:sz w:val="28"/>
                <w:szCs w:val="28"/>
              </w:rPr>
              <w:t>数量</w:t>
            </w:r>
          </w:p>
        </w:tc>
        <w:tc>
          <w:tcPr>
            <w:tcW w:w="1123" w:type="pct"/>
            <w:tcBorders>
              <w:top w:val="single" w:sz="4" w:space="0" w:color="000000"/>
              <w:left w:val="nil"/>
              <w:bottom w:val="single" w:sz="4" w:space="0" w:color="000000"/>
              <w:right w:val="single" w:sz="4" w:space="0" w:color="000000"/>
            </w:tcBorders>
            <w:shd w:val="clear" w:color="auto" w:fill="95B3D7"/>
            <w:vAlign w:val="center"/>
          </w:tcPr>
          <w:p w14:paraId="47B01829" w14:textId="77777777" w:rsidR="00D36240" w:rsidRPr="002D6F75" w:rsidRDefault="00A910CD">
            <w:pPr>
              <w:adjustRightInd w:val="0"/>
              <w:snapToGrid w:val="0"/>
              <w:spacing w:line="520" w:lineRule="exact"/>
              <w:jc w:val="center"/>
              <w:rPr>
                <w:rFonts w:ascii="仿宋" w:eastAsia="仿宋" w:hAnsi="仿宋" w:cs="宋体" w:hint="eastAsia"/>
                <w:b/>
                <w:bCs/>
                <w:sz w:val="28"/>
                <w:szCs w:val="28"/>
              </w:rPr>
            </w:pPr>
            <w:r w:rsidRPr="002D6F75">
              <w:rPr>
                <w:rFonts w:ascii="仿宋" w:eastAsia="仿宋" w:hAnsi="仿宋" w:cs="宋体" w:hint="eastAsia"/>
                <w:b/>
                <w:bCs/>
                <w:sz w:val="28"/>
                <w:szCs w:val="28"/>
              </w:rPr>
              <w:t>完成时间</w:t>
            </w:r>
          </w:p>
        </w:tc>
      </w:tr>
      <w:tr w:rsidR="00D36240" w14:paraId="38D4A821" w14:textId="77777777" w:rsidTr="00203D9F">
        <w:trPr>
          <w:trHeight w:val="707"/>
          <w:jc w:val="center"/>
        </w:trPr>
        <w:tc>
          <w:tcPr>
            <w:tcW w:w="466" w:type="pct"/>
            <w:tcBorders>
              <w:top w:val="single" w:sz="4" w:space="0" w:color="000000"/>
              <w:left w:val="single" w:sz="4" w:space="0" w:color="000000"/>
              <w:bottom w:val="single" w:sz="4" w:space="0" w:color="000000"/>
              <w:right w:val="single" w:sz="4" w:space="0" w:color="000000"/>
            </w:tcBorders>
            <w:vAlign w:val="center"/>
          </w:tcPr>
          <w:p w14:paraId="5BE39B0C" w14:textId="77777777" w:rsidR="00D36240" w:rsidRPr="002D6F75" w:rsidRDefault="00A910CD">
            <w:pPr>
              <w:adjustRightInd w:val="0"/>
              <w:snapToGrid w:val="0"/>
              <w:spacing w:line="520" w:lineRule="exact"/>
              <w:jc w:val="center"/>
              <w:rPr>
                <w:rFonts w:ascii="仿宋" w:eastAsia="仿宋" w:hAnsi="仿宋" w:cs="宋体" w:hint="eastAsia"/>
                <w:sz w:val="28"/>
                <w:szCs w:val="28"/>
              </w:rPr>
            </w:pPr>
            <w:r w:rsidRPr="002D6F75">
              <w:rPr>
                <w:rFonts w:ascii="仿宋" w:eastAsia="仿宋" w:hAnsi="仿宋" w:cs="宋体" w:hint="eastAsia"/>
                <w:sz w:val="28"/>
                <w:szCs w:val="28"/>
              </w:rPr>
              <w:t>1</w:t>
            </w:r>
          </w:p>
        </w:tc>
        <w:tc>
          <w:tcPr>
            <w:tcW w:w="2500" w:type="pct"/>
            <w:tcBorders>
              <w:top w:val="single" w:sz="4" w:space="0" w:color="000000"/>
              <w:left w:val="nil"/>
              <w:bottom w:val="single" w:sz="4" w:space="0" w:color="000000"/>
              <w:right w:val="single" w:sz="4" w:space="0" w:color="000000"/>
            </w:tcBorders>
            <w:vAlign w:val="center"/>
          </w:tcPr>
          <w:p w14:paraId="04FF8039" w14:textId="1124B988" w:rsidR="00D36240" w:rsidRDefault="00F229C2">
            <w:pPr>
              <w:adjustRightInd w:val="0"/>
              <w:snapToGrid w:val="0"/>
              <w:spacing w:line="520" w:lineRule="exact"/>
              <w:jc w:val="left"/>
              <w:rPr>
                <w:rFonts w:ascii="仿宋" w:eastAsia="仿宋" w:hAnsi="仿宋" w:cs="宋体" w:hint="eastAsia"/>
                <w:sz w:val="28"/>
                <w:szCs w:val="28"/>
              </w:rPr>
            </w:pPr>
            <w:r>
              <w:rPr>
                <w:rFonts w:ascii="仿宋" w:eastAsia="仿宋" w:hAnsi="仿宋" w:cs="宋体" w:hint="eastAsia"/>
                <w:sz w:val="28"/>
                <w:szCs w:val="28"/>
              </w:rPr>
              <w:t>202</w:t>
            </w:r>
            <w:r>
              <w:rPr>
                <w:rFonts w:ascii="仿宋" w:eastAsia="仿宋" w:hAnsi="仿宋" w:cs="宋体"/>
                <w:sz w:val="28"/>
                <w:szCs w:val="28"/>
              </w:rPr>
              <w:t>6</w:t>
            </w:r>
            <w:r w:rsidR="00A910CD">
              <w:rPr>
                <w:rFonts w:ascii="仿宋" w:eastAsia="仿宋" w:hAnsi="仿宋" w:cs="宋体" w:hint="eastAsia"/>
                <w:sz w:val="28"/>
                <w:szCs w:val="28"/>
              </w:rPr>
              <w:t>年在校生学习体验跟踪评价项目</w:t>
            </w:r>
            <w:r w:rsidR="00A910CD">
              <w:rPr>
                <w:rFonts w:ascii="仿宋" w:eastAsia="仿宋" w:hAnsi="仿宋" w:cs="宋体" w:hint="eastAsia"/>
                <w:color w:val="111111"/>
                <w:sz w:val="28"/>
                <w:szCs w:val="28"/>
                <w:shd w:val="clear" w:color="auto" w:fill="FFFFFF"/>
              </w:rPr>
              <w:t>报告</w:t>
            </w:r>
          </w:p>
        </w:tc>
        <w:tc>
          <w:tcPr>
            <w:tcW w:w="443" w:type="pct"/>
            <w:tcBorders>
              <w:top w:val="single" w:sz="4" w:space="0" w:color="000000"/>
              <w:left w:val="nil"/>
              <w:bottom w:val="single" w:sz="4" w:space="0" w:color="000000"/>
              <w:right w:val="single" w:sz="4" w:space="0" w:color="000000"/>
            </w:tcBorders>
            <w:vAlign w:val="center"/>
          </w:tcPr>
          <w:p w14:paraId="65C32B31" w14:textId="77777777" w:rsidR="00D36240" w:rsidRDefault="00A910CD">
            <w:pPr>
              <w:adjustRightInd w:val="0"/>
              <w:snapToGrid w:val="0"/>
              <w:spacing w:line="520" w:lineRule="exact"/>
              <w:jc w:val="center"/>
              <w:rPr>
                <w:rFonts w:ascii="仿宋" w:eastAsia="仿宋" w:hAnsi="仿宋" w:cs="宋体" w:hint="eastAsia"/>
                <w:sz w:val="28"/>
                <w:szCs w:val="28"/>
              </w:rPr>
            </w:pPr>
            <w:r>
              <w:rPr>
                <w:rFonts w:ascii="仿宋" w:eastAsia="仿宋" w:hAnsi="仿宋" w:cs="宋体" w:hint="eastAsia"/>
                <w:sz w:val="28"/>
                <w:szCs w:val="28"/>
              </w:rPr>
              <w:t>份</w:t>
            </w:r>
          </w:p>
        </w:tc>
        <w:tc>
          <w:tcPr>
            <w:tcW w:w="468" w:type="pct"/>
            <w:tcBorders>
              <w:top w:val="single" w:sz="4" w:space="0" w:color="000000"/>
              <w:left w:val="nil"/>
              <w:bottom w:val="single" w:sz="4" w:space="0" w:color="000000"/>
              <w:right w:val="single" w:sz="4" w:space="0" w:color="000000"/>
            </w:tcBorders>
            <w:vAlign w:val="center"/>
          </w:tcPr>
          <w:p w14:paraId="7F5EA032" w14:textId="77777777" w:rsidR="00D36240" w:rsidRDefault="00A910CD">
            <w:pPr>
              <w:adjustRightInd w:val="0"/>
              <w:snapToGrid w:val="0"/>
              <w:spacing w:line="520" w:lineRule="exact"/>
              <w:jc w:val="center"/>
              <w:rPr>
                <w:rFonts w:ascii="仿宋" w:eastAsia="仿宋" w:hAnsi="仿宋" w:cs="宋体" w:hint="eastAsia"/>
                <w:sz w:val="28"/>
                <w:szCs w:val="28"/>
              </w:rPr>
            </w:pPr>
            <w:r>
              <w:rPr>
                <w:rFonts w:ascii="仿宋" w:eastAsia="仿宋" w:hAnsi="仿宋" w:cs="宋体" w:hint="eastAsia"/>
                <w:sz w:val="28"/>
                <w:szCs w:val="28"/>
              </w:rPr>
              <w:t>1</w:t>
            </w:r>
          </w:p>
        </w:tc>
        <w:tc>
          <w:tcPr>
            <w:tcW w:w="1123" w:type="pct"/>
            <w:tcBorders>
              <w:top w:val="single" w:sz="4" w:space="0" w:color="000000"/>
              <w:left w:val="nil"/>
              <w:bottom w:val="single" w:sz="4" w:space="0" w:color="000000"/>
              <w:right w:val="single" w:sz="4" w:space="0" w:color="000000"/>
            </w:tcBorders>
            <w:vAlign w:val="center"/>
          </w:tcPr>
          <w:p w14:paraId="62D7A406" w14:textId="00C272EA" w:rsidR="00D36240" w:rsidRDefault="00A910CD">
            <w:pPr>
              <w:adjustRightInd w:val="0"/>
              <w:snapToGrid w:val="0"/>
              <w:spacing w:line="520" w:lineRule="exact"/>
              <w:jc w:val="center"/>
              <w:rPr>
                <w:rFonts w:ascii="仿宋" w:eastAsia="仿宋" w:hAnsi="仿宋" w:cs="宋体" w:hint="eastAsia"/>
                <w:sz w:val="28"/>
                <w:szCs w:val="28"/>
              </w:rPr>
            </w:pPr>
            <w:r>
              <w:rPr>
                <w:rFonts w:ascii="仿宋" w:eastAsia="仿宋" w:hAnsi="仿宋" w:cs="宋体" w:hint="eastAsia"/>
                <w:sz w:val="28"/>
                <w:szCs w:val="28"/>
              </w:rPr>
              <w:t>202</w:t>
            </w:r>
            <w:r w:rsidR="00F229C2">
              <w:rPr>
                <w:rFonts w:ascii="仿宋" w:eastAsia="仿宋" w:hAnsi="仿宋" w:cs="宋体"/>
                <w:sz w:val="28"/>
                <w:szCs w:val="28"/>
              </w:rPr>
              <w:t>7</w:t>
            </w:r>
            <w:r>
              <w:rPr>
                <w:rFonts w:ascii="仿宋" w:eastAsia="仿宋" w:hAnsi="仿宋" w:cs="宋体" w:hint="eastAsia"/>
                <w:sz w:val="28"/>
                <w:szCs w:val="28"/>
              </w:rPr>
              <w:t>年4月前</w:t>
            </w:r>
          </w:p>
        </w:tc>
      </w:tr>
      <w:tr w:rsidR="00D36240" w14:paraId="1ACBE07E" w14:textId="77777777" w:rsidTr="00203D9F">
        <w:trPr>
          <w:trHeight w:val="707"/>
          <w:jc w:val="center"/>
        </w:trPr>
        <w:tc>
          <w:tcPr>
            <w:tcW w:w="466" w:type="pct"/>
            <w:tcBorders>
              <w:top w:val="single" w:sz="4" w:space="0" w:color="000000"/>
              <w:left w:val="single" w:sz="4" w:space="0" w:color="000000"/>
              <w:bottom w:val="single" w:sz="4" w:space="0" w:color="000000"/>
              <w:right w:val="single" w:sz="4" w:space="0" w:color="000000"/>
            </w:tcBorders>
            <w:vAlign w:val="center"/>
          </w:tcPr>
          <w:p w14:paraId="46BDC361" w14:textId="77777777" w:rsidR="00D36240" w:rsidRPr="002D6F75" w:rsidRDefault="00A910CD">
            <w:pPr>
              <w:adjustRightInd w:val="0"/>
              <w:snapToGrid w:val="0"/>
              <w:spacing w:line="520" w:lineRule="exact"/>
              <w:jc w:val="center"/>
              <w:rPr>
                <w:rFonts w:ascii="仿宋" w:eastAsia="仿宋" w:hAnsi="仿宋" w:cs="宋体" w:hint="eastAsia"/>
                <w:sz w:val="28"/>
                <w:szCs w:val="28"/>
              </w:rPr>
            </w:pPr>
            <w:r w:rsidRPr="002D6F75">
              <w:rPr>
                <w:rFonts w:ascii="仿宋" w:eastAsia="仿宋" w:hAnsi="仿宋" w:cs="宋体" w:hint="eastAsia"/>
                <w:sz w:val="28"/>
                <w:szCs w:val="28"/>
              </w:rPr>
              <w:t>2</w:t>
            </w:r>
          </w:p>
        </w:tc>
        <w:tc>
          <w:tcPr>
            <w:tcW w:w="2500" w:type="pct"/>
            <w:tcBorders>
              <w:top w:val="single" w:sz="4" w:space="0" w:color="000000"/>
              <w:left w:val="nil"/>
              <w:bottom w:val="single" w:sz="4" w:space="0" w:color="000000"/>
              <w:right w:val="single" w:sz="4" w:space="0" w:color="000000"/>
            </w:tcBorders>
            <w:vAlign w:val="center"/>
          </w:tcPr>
          <w:p w14:paraId="15365CAD" w14:textId="735DEA76" w:rsidR="00D36240" w:rsidRDefault="00F229C2">
            <w:pPr>
              <w:adjustRightInd w:val="0"/>
              <w:snapToGrid w:val="0"/>
              <w:spacing w:line="520" w:lineRule="exact"/>
              <w:jc w:val="left"/>
              <w:rPr>
                <w:rFonts w:ascii="仿宋" w:eastAsia="仿宋" w:hAnsi="仿宋" w:cs="宋体" w:hint="eastAsia"/>
                <w:sz w:val="28"/>
                <w:szCs w:val="28"/>
              </w:rPr>
            </w:pPr>
            <w:r>
              <w:rPr>
                <w:rFonts w:ascii="仿宋" w:eastAsia="仿宋" w:hAnsi="仿宋" w:cs="宋体" w:hint="eastAsia"/>
                <w:sz w:val="28"/>
                <w:szCs w:val="28"/>
              </w:rPr>
              <w:t>202</w:t>
            </w:r>
            <w:r>
              <w:rPr>
                <w:rFonts w:ascii="仿宋" w:eastAsia="仿宋" w:hAnsi="仿宋" w:cs="宋体"/>
                <w:sz w:val="28"/>
                <w:szCs w:val="28"/>
              </w:rPr>
              <w:t>6</w:t>
            </w:r>
            <w:r w:rsidR="00A910CD">
              <w:rPr>
                <w:rFonts w:ascii="仿宋" w:eastAsia="仿宋" w:hAnsi="仿宋" w:cs="宋体" w:hint="eastAsia"/>
                <w:sz w:val="28"/>
                <w:szCs w:val="28"/>
              </w:rPr>
              <w:t>年各二级学在校生学习体验跟踪评价项目</w:t>
            </w:r>
            <w:r w:rsidR="00A910CD">
              <w:rPr>
                <w:rFonts w:ascii="仿宋" w:eastAsia="仿宋" w:hAnsi="仿宋" w:cs="宋体" w:hint="eastAsia"/>
                <w:color w:val="111111"/>
                <w:sz w:val="28"/>
                <w:szCs w:val="28"/>
                <w:shd w:val="clear" w:color="auto" w:fill="FFFFFF"/>
              </w:rPr>
              <w:t>报告</w:t>
            </w:r>
          </w:p>
        </w:tc>
        <w:tc>
          <w:tcPr>
            <w:tcW w:w="443" w:type="pct"/>
            <w:tcBorders>
              <w:top w:val="single" w:sz="4" w:space="0" w:color="000000"/>
              <w:left w:val="nil"/>
              <w:bottom w:val="single" w:sz="4" w:space="0" w:color="000000"/>
              <w:right w:val="single" w:sz="4" w:space="0" w:color="000000"/>
            </w:tcBorders>
            <w:vAlign w:val="center"/>
          </w:tcPr>
          <w:p w14:paraId="21ACCBBD" w14:textId="77777777" w:rsidR="00D36240" w:rsidRDefault="00A910CD">
            <w:pPr>
              <w:adjustRightInd w:val="0"/>
              <w:snapToGrid w:val="0"/>
              <w:spacing w:line="520" w:lineRule="exact"/>
              <w:jc w:val="center"/>
              <w:rPr>
                <w:rFonts w:ascii="仿宋" w:eastAsia="仿宋" w:hAnsi="仿宋" w:cs="宋体" w:hint="eastAsia"/>
                <w:sz w:val="28"/>
                <w:szCs w:val="28"/>
              </w:rPr>
            </w:pPr>
            <w:r>
              <w:rPr>
                <w:rFonts w:ascii="仿宋" w:eastAsia="仿宋" w:hAnsi="仿宋" w:cs="宋体" w:hint="eastAsia"/>
                <w:sz w:val="28"/>
                <w:szCs w:val="28"/>
              </w:rPr>
              <w:t>份</w:t>
            </w:r>
          </w:p>
        </w:tc>
        <w:tc>
          <w:tcPr>
            <w:tcW w:w="468" w:type="pct"/>
            <w:tcBorders>
              <w:top w:val="single" w:sz="4" w:space="0" w:color="000000"/>
              <w:left w:val="nil"/>
              <w:bottom w:val="single" w:sz="4" w:space="0" w:color="000000"/>
              <w:right w:val="single" w:sz="4" w:space="0" w:color="000000"/>
            </w:tcBorders>
            <w:vAlign w:val="center"/>
          </w:tcPr>
          <w:p w14:paraId="35DE000B" w14:textId="2634DB4F" w:rsidR="00D36240" w:rsidRDefault="00A910CD">
            <w:pPr>
              <w:adjustRightInd w:val="0"/>
              <w:snapToGrid w:val="0"/>
              <w:spacing w:line="520" w:lineRule="exact"/>
              <w:jc w:val="center"/>
              <w:rPr>
                <w:rFonts w:ascii="仿宋" w:eastAsia="仿宋" w:hAnsi="仿宋" w:cs="宋体" w:hint="eastAsia"/>
                <w:sz w:val="28"/>
                <w:szCs w:val="28"/>
              </w:rPr>
            </w:pPr>
            <w:r>
              <w:rPr>
                <w:rFonts w:ascii="仿宋" w:eastAsia="仿宋" w:hAnsi="仿宋" w:cs="宋体" w:hint="eastAsia"/>
                <w:sz w:val="28"/>
                <w:szCs w:val="28"/>
              </w:rPr>
              <w:t>1</w:t>
            </w:r>
            <w:r w:rsidR="0064297F">
              <w:rPr>
                <w:rFonts w:ascii="仿宋" w:eastAsia="仿宋" w:hAnsi="仿宋" w:cs="宋体" w:hint="eastAsia"/>
                <w:sz w:val="28"/>
                <w:szCs w:val="28"/>
              </w:rPr>
              <w:t>3</w:t>
            </w:r>
          </w:p>
        </w:tc>
        <w:tc>
          <w:tcPr>
            <w:tcW w:w="1123" w:type="pct"/>
            <w:tcBorders>
              <w:top w:val="single" w:sz="4" w:space="0" w:color="000000"/>
              <w:left w:val="nil"/>
              <w:bottom w:val="single" w:sz="4" w:space="0" w:color="000000"/>
              <w:right w:val="single" w:sz="4" w:space="0" w:color="000000"/>
            </w:tcBorders>
            <w:vAlign w:val="center"/>
          </w:tcPr>
          <w:p w14:paraId="785F5DCB" w14:textId="47FC95FF" w:rsidR="00D36240" w:rsidRDefault="00A910CD">
            <w:pPr>
              <w:adjustRightInd w:val="0"/>
              <w:snapToGrid w:val="0"/>
              <w:spacing w:line="520" w:lineRule="exact"/>
              <w:jc w:val="center"/>
              <w:rPr>
                <w:rFonts w:ascii="仿宋" w:eastAsia="仿宋" w:hAnsi="仿宋" w:cs="宋体" w:hint="eastAsia"/>
                <w:sz w:val="28"/>
                <w:szCs w:val="28"/>
              </w:rPr>
            </w:pPr>
            <w:r>
              <w:rPr>
                <w:rFonts w:ascii="仿宋" w:eastAsia="仿宋" w:hAnsi="仿宋" w:cs="宋体" w:hint="eastAsia"/>
                <w:sz w:val="28"/>
                <w:szCs w:val="28"/>
              </w:rPr>
              <w:t>202</w:t>
            </w:r>
            <w:r w:rsidR="00F229C2">
              <w:rPr>
                <w:rFonts w:ascii="仿宋" w:eastAsia="仿宋" w:hAnsi="仿宋" w:cs="宋体"/>
                <w:sz w:val="28"/>
                <w:szCs w:val="28"/>
              </w:rPr>
              <w:t>7</w:t>
            </w:r>
            <w:r>
              <w:rPr>
                <w:rFonts w:ascii="仿宋" w:eastAsia="仿宋" w:hAnsi="仿宋" w:cs="宋体" w:hint="eastAsia"/>
                <w:sz w:val="28"/>
                <w:szCs w:val="28"/>
              </w:rPr>
              <w:t>年4月前</w:t>
            </w:r>
          </w:p>
        </w:tc>
      </w:tr>
    </w:tbl>
    <w:p w14:paraId="788EACE1" w14:textId="77777777" w:rsidR="00D36240" w:rsidRPr="002D6F75" w:rsidRDefault="00A910CD" w:rsidP="002D6F75">
      <w:pPr>
        <w:spacing w:beforeLines="50" w:before="156" w:line="520" w:lineRule="exact"/>
        <w:ind w:firstLineChars="200" w:firstLine="562"/>
        <w:rPr>
          <w:rFonts w:ascii="仿宋" w:eastAsia="仿宋" w:hAnsi="仿宋" w:cs="宋体" w:hint="eastAsia"/>
          <w:b/>
          <w:bCs/>
          <w:sz w:val="28"/>
          <w:szCs w:val="28"/>
        </w:rPr>
      </w:pPr>
      <w:r w:rsidRPr="002D6F75">
        <w:rPr>
          <w:rFonts w:ascii="仿宋" w:eastAsia="仿宋" w:hAnsi="仿宋" w:cs="宋体" w:hint="eastAsia"/>
          <w:b/>
          <w:bCs/>
          <w:sz w:val="28"/>
          <w:szCs w:val="28"/>
        </w:rPr>
        <w:t>三、毕业生中期培养质量跟踪评价项目要求</w:t>
      </w:r>
    </w:p>
    <w:p w14:paraId="55C45345" w14:textId="77777777" w:rsidR="00D36240" w:rsidRDefault="00A910CD" w:rsidP="002D6F75">
      <w:pPr>
        <w:spacing w:line="520" w:lineRule="exact"/>
        <w:ind w:firstLineChars="200" w:firstLine="560"/>
        <w:contextualSpacing/>
        <w:rPr>
          <w:rFonts w:ascii="仿宋" w:eastAsia="仿宋" w:hAnsi="仿宋" w:cs="宋体" w:hint="eastAsia"/>
          <w:sz w:val="28"/>
          <w:szCs w:val="28"/>
        </w:rPr>
      </w:pPr>
      <w:r>
        <w:rPr>
          <w:rFonts w:ascii="仿宋" w:eastAsia="仿宋" w:hAnsi="仿宋" w:cs="宋体" w:hint="eastAsia"/>
          <w:sz w:val="28"/>
          <w:szCs w:val="28"/>
        </w:rPr>
        <w:t>1．通过对毕业生的调研，将培养结果的真实数据运用到学校管理、教务教学、招生就业中，为学校各项评估建设工作及质量年报发布工作提供足够的数据支撑。内容应包括但不限于以下内容：</w:t>
      </w:r>
    </w:p>
    <w:tbl>
      <w:tblPr>
        <w:tblW w:w="49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0"/>
        <w:gridCol w:w="6775"/>
      </w:tblGrid>
      <w:tr w:rsidR="002D6F75" w:rsidRPr="00A631D3" w14:paraId="02095581" w14:textId="77777777" w:rsidTr="00C11306">
        <w:trPr>
          <w:trHeight w:val="145"/>
          <w:jc w:val="center"/>
        </w:trPr>
        <w:tc>
          <w:tcPr>
            <w:tcW w:w="1495" w:type="dxa"/>
            <w:tcBorders>
              <w:top w:val="single" w:sz="4" w:space="0" w:color="auto"/>
              <w:left w:val="single" w:sz="4" w:space="0" w:color="auto"/>
              <w:bottom w:val="single" w:sz="4" w:space="0" w:color="auto"/>
              <w:right w:val="single" w:sz="4" w:space="0" w:color="auto"/>
            </w:tcBorders>
            <w:shd w:val="clear" w:color="auto" w:fill="95B3D7"/>
            <w:vAlign w:val="center"/>
          </w:tcPr>
          <w:p w14:paraId="67898147" w14:textId="77777777" w:rsidR="002D6F75" w:rsidRPr="00A631D3" w:rsidRDefault="002D6F75" w:rsidP="00C11306">
            <w:pPr>
              <w:adjustRightInd w:val="0"/>
              <w:snapToGrid w:val="0"/>
              <w:spacing w:line="520" w:lineRule="exact"/>
              <w:jc w:val="center"/>
              <w:rPr>
                <w:rFonts w:ascii="仿宋" w:eastAsia="仿宋" w:hAnsi="仿宋" w:cs="宋体" w:hint="eastAsia"/>
                <w:b/>
                <w:bCs/>
                <w:sz w:val="28"/>
                <w:szCs w:val="28"/>
              </w:rPr>
            </w:pPr>
            <w:r w:rsidRPr="00A631D3">
              <w:rPr>
                <w:rFonts w:ascii="仿宋" w:eastAsia="仿宋" w:hAnsi="仿宋" w:cs="宋体" w:hint="eastAsia"/>
                <w:b/>
                <w:bCs/>
                <w:sz w:val="28"/>
                <w:szCs w:val="28"/>
              </w:rPr>
              <w:t>需求指标</w:t>
            </w:r>
          </w:p>
        </w:tc>
        <w:tc>
          <w:tcPr>
            <w:tcW w:w="6964" w:type="dxa"/>
            <w:tcBorders>
              <w:top w:val="single" w:sz="4" w:space="0" w:color="auto"/>
              <w:left w:val="single" w:sz="4" w:space="0" w:color="auto"/>
              <w:bottom w:val="single" w:sz="4" w:space="0" w:color="auto"/>
              <w:right w:val="single" w:sz="4" w:space="0" w:color="auto"/>
            </w:tcBorders>
            <w:shd w:val="clear" w:color="auto" w:fill="95B3D7"/>
            <w:vAlign w:val="center"/>
          </w:tcPr>
          <w:p w14:paraId="2131795B" w14:textId="77777777" w:rsidR="002D6F75" w:rsidRPr="00A631D3" w:rsidRDefault="002D6F75" w:rsidP="00C11306">
            <w:pPr>
              <w:adjustRightInd w:val="0"/>
              <w:snapToGrid w:val="0"/>
              <w:spacing w:line="520" w:lineRule="exact"/>
              <w:jc w:val="center"/>
              <w:rPr>
                <w:rFonts w:ascii="仿宋" w:eastAsia="仿宋" w:hAnsi="仿宋" w:cs="宋体" w:hint="eastAsia"/>
                <w:b/>
                <w:bCs/>
                <w:sz w:val="28"/>
                <w:szCs w:val="28"/>
              </w:rPr>
            </w:pPr>
            <w:r w:rsidRPr="00A631D3">
              <w:rPr>
                <w:rFonts w:ascii="仿宋" w:eastAsia="仿宋" w:hAnsi="仿宋" w:cs="宋体" w:hint="eastAsia"/>
                <w:b/>
                <w:bCs/>
                <w:sz w:val="28"/>
                <w:szCs w:val="28"/>
              </w:rPr>
              <w:t>指标说明</w:t>
            </w:r>
          </w:p>
        </w:tc>
      </w:tr>
      <w:tr w:rsidR="002D6F75" w14:paraId="07EF7F40" w14:textId="77777777" w:rsidTr="002D6F75">
        <w:trPr>
          <w:trHeight w:val="715"/>
          <w:jc w:val="center"/>
        </w:trPr>
        <w:tc>
          <w:tcPr>
            <w:tcW w:w="1495" w:type="dxa"/>
            <w:tcBorders>
              <w:top w:val="single" w:sz="4" w:space="0" w:color="auto"/>
              <w:left w:val="single" w:sz="4" w:space="0" w:color="auto"/>
              <w:bottom w:val="single" w:sz="4" w:space="0" w:color="auto"/>
              <w:right w:val="single" w:sz="4" w:space="0" w:color="auto"/>
            </w:tcBorders>
            <w:vAlign w:val="center"/>
          </w:tcPr>
          <w:p w14:paraId="3B21E73E" w14:textId="69A72246" w:rsidR="002D6F75" w:rsidRPr="002D6F75" w:rsidRDefault="002D6F75" w:rsidP="002D6F75">
            <w:pPr>
              <w:spacing w:line="520" w:lineRule="exact"/>
              <w:jc w:val="center"/>
              <w:rPr>
                <w:rFonts w:ascii="仿宋" w:eastAsia="仿宋" w:hAnsi="仿宋" w:cs="宋体" w:hint="eastAsia"/>
                <w:sz w:val="28"/>
                <w:szCs w:val="28"/>
              </w:rPr>
            </w:pPr>
            <w:r w:rsidRPr="002D6F75">
              <w:rPr>
                <w:rFonts w:ascii="仿宋" w:eastAsia="仿宋" w:hAnsi="仿宋" w:hint="eastAsia"/>
                <w:sz w:val="28"/>
                <w:szCs w:val="28"/>
              </w:rPr>
              <w:t>中期发展适配</w:t>
            </w:r>
          </w:p>
        </w:tc>
        <w:tc>
          <w:tcPr>
            <w:tcW w:w="6964" w:type="dxa"/>
            <w:tcBorders>
              <w:top w:val="single" w:sz="4" w:space="0" w:color="auto"/>
              <w:left w:val="single" w:sz="4" w:space="0" w:color="auto"/>
              <w:bottom w:val="single" w:sz="4" w:space="0" w:color="auto"/>
              <w:right w:val="single" w:sz="4" w:space="0" w:color="auto"/>
            </w:tcBorders>
            <w:vAlign w:val="center"/>
          </w:tcPr>
          <w:p w14:paraId="1EB103E7" w14:textId="22E5F22D" w:rsidR="002D6F75" w:rsidRPr="002D6F75" w:rsidRDefault="002D6F75" w:rsidP="002D6F75">
            <w:pPr>
              <w:spacing w:line="520" w:lineRule="exact"/>
              <w:rPr>
                <w:rFonts w:ascii="仿宋" w:eastAsia="仿宋" w:hAnsi="仿宋" w:cs="宋体" w:hint="eastAsia"/>
                <w:sz w:val="28"/>
                <w:szCs w:val="28"/>
              </w:rPr>
            </w:pPr>
            <w:r w:rsidRPr="002D6F75">
              <w:rPr>
                <w:rFonts w:ascii="仿宋" w:eastAsia="仿宋" w:hAnsi="仿宋" w:hint="eastAsia"/>
                <w:sz w:val="28"/>
                <w:szCs w:val="28"/>
              </w:rPr>
              <w:t>通过分析毕业生毕业中期就业地区流动、职业行业转换，同时明确本校毕业生的发展潜力，反映本校人才在持续发展中适配社会需求的情况。</w:t>
            </w:r>
          </w:p>
        </w:tc>
      </w:tr>
      <w:tr w:rsidR="002D6F75" w14:paraId="3C93BB6B" w14:textId="77777777" w:rsidTr="002D6F75">
        <w:trPr>
          <w:trHeight w:val="715"/>
          <w:jc w:val="center"/>
        </w:trPr>
        <w:tc>
          <w:tcPr>
            <w:tcW w:w="1495" w:type="dxa"/>
            <w:tcBorders>
              <w:top w:val="single" w:sz="4" w:space="0" w:color="auto"/>
              <w:left w:val="single" w:sz="4" w:space="0" w:color="auto"/>
              <w:bottom w:val="single" w:sz="4" w:space="0" w:color="auto"/>
              <w:right w:val="single" w:sz="4" w:space="0" w:color="auto"/>
            </w:tcBorders>
            <w:vAlign w:val="center"/>
          </w:tcPr>
          <w:p w14:paraId="09F174EC" w14:textId="0EC9C1B6" w:rsidR="002D6F75" w:rsidRPr="002D6F75" w:rsidRDefault="002D6F75" w:rsidP="002D6F75">
            <w:pPr>
              <w:spacing w:line="520" w:lineRule="exact"/>
              <w:jc w:val="center"/>
              <w:rPr>
                <w:rFonts w:ascii="仿宋" w:eastAsia="仿宋" w:hAnsi="仿宋" w:cs="宋体" w:hint="eastAsia"/>
                <w:sz w:val="28"/>
                <w:szCs w:val="28"/>
              </w:rPr>
            </w:pPr>
            <w:r w:rsidRPr="002D6F75">
              <w:rPr>
                <w:rFonts w:ascii="仿宋" w:eastAsia="仿宋" w:hAnsi="仿宋" w:hint="eastAsia"/>
                <w:sz w:val="28"/>
                <w:szCs w:val="28"/>
              </w:rPr>
              <w:t>人才培养达成</w:t>
            </w:r>
          </w:p>
        </w:tc>
        <w:tc>
          <w:tcPr>
            <w:tcW w:w="6964" w:type="dxa"/>
            <w:tcBorders>
              <w:top w:val="single" w:sz="4" w:space="0" w:color="auto"/>
              <w:left w:val="single" w:sz="4" w:space="0" w:color="auto"/>
              <w:bottom w:val="single" w:sz="4" w:space="0" w:color="auto"/>
              <w:right w:val="single" w:sz="4" w:space="0" w:color="auto"/>
            </w:tcBorders>
            <w:vAlign w:val="center"/>
          </w:tcPr>
          <w:p w14:paraId="0F1F3DD5" w14:textId="78C09D27" w:rsidR="002D6F75" w:rsidRPr="002D6F75" w:rsidRDefault="002D6F75" w:rsidP="002D6F75">
            <w:pPr>
              <w:spacing w:line="520" w:lineRule="exact"/>
              <w:rPr>
                <w:rFonts w:ascii="仿宋" w:eastAsia="仿宋" w:hAnsi="仿宋" w:cs="宋体" w:hint="eastAsia"/>
                <w:sz w:val="28"/>
                <w:szCs w:val="28"/>
              </w:rPr>
            </w:pPr>
            <w:r w:rsidRPr="002D6F75">
              <w:rPr>
                <w:rFonts w:ascii="仿宋" w:eastAsia="仿宋" w:hAnsi="仿宋" w:hint="eastAsia"/>
                <w:sz w:val="28"/>
                <w:szCs w:val="28"/>
              </w:rPr>
              <w:t>通过对毕业生的知识能力达成、职业发展情况进行分析，了解学校人才培养目标达成情况，同时了解学校毕业生对国家战略和社会贡献。</w:t>
            </w:r>
          </w:p>
        </w:tc>
      </w:tr>
      <w:tr w:rsidR="002D6F75" w14:paraId="53383938" w14:textId="77777777" w:rsidTr="002D6F75">
        <w:trPr>
          <w:trHeight w:val="715"/>
          <w:jc w:val="center"/>
        </w:trPr>
        <w:tc>
          <w:tcPr>
            <w:tcW w:w="1495" w:type="dxa"/>
            <w:tcBorders>
              <w:top w:val="single" w:sz="4" w:space="0" w:color="auto"/>
              <w:left w:val="single" w:sz="4" w:space="0" w:color="auto"/>
              <w:bottom w:val="single" w:sz="4" w:space="0" w:color="auto"/>
              <w:right w:val="single" w:sz="4" w:space="0" w:color="auto"/>
            </w:tcBorders>
            <w:vAlign w:val="center"/>
          </w:tcPr>
          <w:p w14:paraId="0A89C3B4" w14:textId="60EEA4DD" w:rsidR="002D6F75" w:rsidRPr="002D6F75" w:rsidRDefault="002D6F75" w:rsidP="002D6F75">
            <w:pPr>
              <w:spacing w:line="520" w:lineRule="exact"/>
              <w:jc w:val="center"/>
              <w:rPr>
                <w:rFonts w:ascii="仿宋" w:eastAsia="仿宋" w:hAnsi="仿宋" w:cs="宋体" w:hint="eastAsia"/>
                <w:sz w:val="28"/>
                <w:szCs w:val="28"/>
              </w:rPr>
            </w:pPr>
            <w:r w:rsidRPr="002D6F75">
              <w:rPr>
                <w:rFonts w:ascii="仿宋" w:eastAsia="仿宋" w:hAnsi="仿宋" w:hint="eastAsia"/>
                <w:sz w:val="28"/>
                <w:szCs w:val="28"/>
              </w:rPr>
              <w:lastRenderedPageBreak/>
              <w:t>教学培养反馈</w:t>
            </w:r>
          </w:p>
        </w:tc>
        <w:tc>
          <w:tcPr>
            <w:tcW w:w="6964" w:type="dxa"/>
            <w:tcBorders>
              <w:top w:val="single" w:sz="4" w:space="0" w:color="auto"/>
              <w:left w:val="single" w:sz="4" w:space="0" w:color="auto"/>
              <w:bottom w:val="single" w:sz="4" w:space="0" w:color="auto"/>
              <w:right w:val="single" w:sz="4" w:space="0" w:color="auto"/>
            </w:tcBorders>
            <w:vAlign w:val="center"/>
          </w:tcPr>
          <w:p w14:paraId="62257CF9" w14:textId="768E3C32" w:rsidR="002D6F75" w:rsidRPr="002D6F75" w:rsidRDefault="002D6F75" w:rsidP="002D6F75">
            <w:pPr>
              <w:spacing w:line="520" w:lineRule="exact"/>
              <w:rPr>
                <w:rFonts w:ascii="仿宋" w:eastAsia="仿宋" w:hAnsi="仿宋" w:cs="宋体" w:hint="eastAsia"/>
                <w:sz w:val="28"/>
                <w:szCs w:val="28"/>
              </w:rPr>
            </w:pPr>
            <w:r w:rsidRPr="002D6F75">
              <w:rPr>
                <w:rFonts w:ascii="仿宋" w:eastAsia="仿宋" w:hAnsi="仿宋" w:hint="eastAsia"/>
                <w:sz w:val="28"/>
                <w:szCs w:val="28"/>
              </w:rPr>
              <w:t>通过对教学各环节如课程教学、专业教育、通识教育等方面进行评价，了解教育教学效果，为教师教学提供改进依据。</w:t>
            </w:r>
          </w:p>
        </w:tc>
      </w:tr>
      <w:tr w:rsidR="002D6F75" w14:paraId="31F5E2FE" w14:textId="77777777" w:rsidTr="002D6F75">
        <w:trPr>
          <w:trHeight w:val="715"/>
          <w:jc w:val="center"/>
        </w:trPr>
        <w:tc>
          <w:tcPr>
            <w:tcW w:w="1495" w:type="dxa"/>
            <w:tcBorders>
              <w:top w:val="single" w:sz="4" w:space="0" w:color="auto"/>
              <w:left w:val="single" w:sz="4" w:space="0" w:color="auto"/>
              <w:bottom w:val="single" w:sz="4" w:space="0" w:color="auto"/>
              <w:right w:val="single" w:sz="4" w:space="0" w:color="auto"/>
            </w:tcBorders>
            <w:vAlign w:val="center"/>
          </w:tcPr>
          <w:p w14:paraId="2EF7EE3D" w14:textId="572E75FF" w:rsidR="002D6F75" w:rsidRPr="002D6F75" w:rsidRDefault="002D6F75" w:rsidP="002D6F75">
            <w:pPr>
              <w:spacing w:line="520" w:lineRule="exact"/>
              <w:jc w:val="center"/>
              <w:rPr>
                <w:rFonts w:ascii="仿宋" w:eastAsia="仿宋" w:hAnsi="仿宋" w:cs="宋体" w:hint="eastAsia"/>
                <w:sz w:val="28"/>
                <w:szCs w:val="28"/>
              </w:rPr>
            </w:pPr>
            <w:r w:rsidRPr="002D6F75">
              <w:rPr>
                <w:rFonts w:ascii="仿宋" w:eastAsia="仿宋" w:hAnsi="仿宋" w:hint="eastAsia"/>
                <w:sz w:val="28"/>
                <w:szCs w:val="28"/>
              </w:rPr>
              <w:t>校友资源建设</w:t>
            </w:r>
          </w:p>
        </w:tc>
        <w:tc>
          <w:tcPr>
            <w:tcW w:w="6964" w:type="dxa"/>
            <w:tcBorders>
              <w:top w:val="single" w:sz="4" w:space="0" w:color="auto"/>
              <w:left w:val="single" w:sz="4" w:space="0" w:color="auto"/>
              <w:bottom w:val="single" w:sz="4" w:space="0" w:color="auto"/>
              <w:right w:val="single" w:sz="4" w:space="0" w:color="auto"/>
            </w:tcBorders>
            <w:vAlign w:val="center"/>
          </w:tcPr>
          <w:p w14:paraId="787B6C47" w14:textId="1DDDD05D" w:rsidR="002D6F75" w:rsidRPr="002D6F75" w:rsidRDefault="002D6F75" w:rsidP="002D6F75">
            <w:pPr>
              <w:spacing w:line="520" w:lineRule="exact"/>
              <w:rPr>
                <w:rFonts w:ascii="仿宋" w:eastAsia="仿宋" w:hAnsi="仿宋" w:cs="宋体" w:hint="eastAsia"/>
                <w:sz w:val="28"/>
                <w:szCs w:val="28"/>
              </w:rPr>
            </w:pPr>
            <w:r w:rsidRPr="002D6F75">
              <w:rPr>
                <w:rFonts w:ascii="仿宋" w:eastAsia="仿宋" w:hAnsi="仿宋" w:hint="eastAsia"/>
                <w:sz w:val="28"/>
                <w:szCs w:val="28"/>
              </w:rPr>
              <w:t>通过分析毕业生对母校的推荐度、关注度、回馈度以及对校友服务的期待，了解毕业生对母校的满意度评价，同时为学校社会声誉建设和校友工作的开展提供参考。</w:t>
            </w:r>
          </w:p>
        </w:tc>
      </w:tr>
    </w:tbl>
    <w:p w14:paraId="00A3A3DE" w14:textId="77777777" w:rsidR="00D36240" w:rsidRDefault="00A910CD" w:rsidP="0064297F">
      <w:pPr>
        <w:spacing w:line="520" w:lineRule="exact"/>
        <w:ind w:firstLineChars="200" w:firstLine="560"/>
        <w:rPr>
          <w:rFonts w:ascii="仿宋" w:eastAsia="仿宋" w:hAnsi="仿宋" w:cs="宋体" w:hint="eastAsia"/>
          <w:sz w:val="28"/>
          <w:szCs w:val="28"/>
        </w:rPr>
      </w:pPr>
      <w:r>
        <w:rPr>
          <w:rFonts w:ascii="仿宋" w:eastAsia="仿宋" w:hAnsi="仿宋" w:cs="宋体" w:hint="eastAsia"/>
          <w:sz w:val="28"/>
          <w:szCs w:val="28"/>
        </w:rPr>
        <w:t>2．多元数据综合评价：该报告中能够引入多个专项调研评价结果（如应届毕业生专项调查数据、在校生专项调查数据、学生评课评教数据等），多数据源综合评价人才培养成效，深挖毕业生反馈的教学培养问题，精准定位改进方向。（若没有合作相关专项调研，则视情况引入相关对比参照供学校参考）</w:t>
      </w:r>
    </w:p>
    <w:p w14:paraId="294607BC" w14:textId="77777777" w:rsidR="00D36240" w:rsidRDefault="00A910CD" w:rsidP="0064297F">
      <w:pPr>
        <w:spacing w:line="520" w:lineRule="exact"/>
        <w:ind w:firstLineChars="200" w:firstLine="560"/>
        <w:contextualSpacing/>
        <w:rPr>
          <w:rFonts w:ascii="仿宋" w:eastAsia="仿宋" w:hAnsi="仿宋" w:hint="eastAsia"/>
          <w:color w:val="000000"/>
          <w:sz w:val="28"/>
          <w:szCs w:val="28"/>
        </w:rPr>
      </w:pPr>
      <w:r>
        <w:rPr>
          <w:rFonts w:ascii="仿宋" w:eastAsia="仿宋" w:hAnsi="仿宋" w:cs="宋体" w:hint="eastAsia"/>
          <w:sz w:val="28"/>
          <w:szCs w:val="28"/>
        </w:rPr>
        <w:t>3．</w:t>
      </w:r>
      <w:r>
        <w:rPr>
          <w:rFonts w:ascii="仿宋" w:eastAsia="仿宋" w:hAnsi="仿宋" w:cs="宋体"/>
          <w:sz w:val="28"/>
          <w:szCs w:val="28"/>
        </w:rPr>
        <w:t>提供对比参照系：供应商须提供当届毕业生调研的全国本科院校调研平均值作为对比参照系</w:t>
      </w:r>
      <w:bookmarkStart w:id="1" w:name="_Hlk15908368"/>
      <w:r>
        <w:rPr>
          <w:rFonts w:ascii="仿宋" w:eastAsia="仿宋" w:hAnsi="仿宋" w:cs="宋体" w:hint="eastAsia"/>
          <w:sz w:val="28"/>
          <w:szCs w:val="28"/>
        </w:rPr>
        <w:t>（参照系来源于对全国毕业生的抽样调研）</w:t>
      </w:r>
      <w:bookmarkEnd w:id="1"/>
      <w:r>
        <w:rPr>
          <w:rFonts w:ascii="仿宋" w:eastAsia="仿宋" w:hAnsi="仿宋" w:cs="宋体" w:hint="eastAsia"/>
          <w:sz w:val="28"/>
          <w:szCs w:val="28"/>
        </w:rPr>
        <w:t>。</w:t>
      </w:r>
    </w:p>
    <w:p w14:paraId="11F59033" w14:textId="77777777" w:rsidR="00D36240" w:rsidRDefault="00A910CD" w:rsidP="0064297F">
      <w:pPr>
        <w:spacing w:line="520" w:lineRule="exact"/>
        <w:ind w:firstLineChars="200" w:firstLine="560"/>
        <w:contextualSpacing/>
        <w:rPr>
          <w:rFonts w:ascii="仿宋" w:eastAsia="仿宋" w:hAnsi="仿宋" w:cs="宋体" w:hint="eastAsia"/>
          <w:sz w:val="28"/>
          <w:szCs w:val="28"/>
        </w:rPr>
      </w:pPr>
      <w:bookmarkStart w:id="2" w:name="_Hlk15908428"/>
      <w:r>
        <w:rPr>
          <w:rFonts w:ascii="仿宋" w:eastAsia="仿宋" w:hAnsi="仿宋" w:cs="宋体" w:hint="eastAsia"/>
          <w:sz w:val="28"/>
          <w:szCs w:val="28"/>
        </w:rPr>
        <w:t>4．分析要求：</w:t>
      </w:r>
      <w:r>
        <w:rPr>
          <w:rFonts w:ascii="仿宋" w:eastAsia="仿宋" w:hAnsi="仿宋" w:cs="宋体"/>
          <w:sz w:val="28"/>
          <w:szCs w:val="28"/>
        </w:rPr>
        <w:t>分析报告内容需细化到专业。</w:t>
      </w:r>
      <w:bookmarkEnd w:id="2"/>
    </w:p>
    <w:p w14:paraId="1E3FDD24" w14:textId="77777777" w:rsidR="00D36240" w:rsidRPr="00A80605" w:rsidRDefault="00A910CD" w:rsidP="0064297F">
      <w:pPr>
        <w:spacing w:line="520" w:lineRule="exact"/>
        <w:ind w:firstLineChars="200" w:firstLine="562"/>
        <w:contextualSpacing/>
        <w:rPr>
          <w:rFonts w:ascii="仿宋" w:eastAsia="仿宋" w:hAnsi="仿宋" w:cs="宋体" w:hint="eastAsia"/>
          <w:b/>
          <w:bCs/>
          <w:sz w:val="28"/>
          <w:szCs w:val="28"/>
        </w:rPr>
      </w:pPr>
      <w:r w:rsidRPr="00A80605">
        <w:rPr>
          <w:rFonts w:ascii="仿宋" w:eastAsia="仿宋" w:hAnsi="仿宋" w:cs="宋体" w:hint="eastAsia"/>
          <w:b/>
          <w:bCs/>
          <w:sz w:val="28"/>
          <w:szCs w:val="28"/>
        </w:rPr>
        <w:t>5. 交付成果：</w:t>
      </w:r>
    </w:p>
    <w:tbl>
      <w:tblPr>
        <w:tblW w:w="541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6"/>
        <w:gridCol w:w="4400"/>
        <w:gridCol w:w="852"/>
        <w:gridCol w:w="850"/>
        <w:gridCol w:w="2038"/>
      </w:tblGrid>
      <w:tr w:rsidR="002D6F75" w14:paraId="4F59B9BC" w14:textId="77777777" w:rsidTr="00203D9F">
        <w:trPr>
          <w:trHeight w:val="586"/>
          <w:jc w:val="center"/>
        </w:trPr>
        <w:tc>
          <w:tcPr>
            <w:tcW w:w="471" w:type="pct"/>
            <w:tcBorders>
              <w:top w:val="single" w:sz="4" w:space="0" w:color="000000"/>
              <w:left w:val="single" w:sz="4" w:space="0" w:color="000000"/>
              <w:bottom w:val="single" w:sz="4" w:space="0" w:color="000000"/>
              <w:right w:val="single" w:sz="4" w:space="0" w:color="000000"/>
            </w:tcBorders>
            <w:shd w:val="clear" w:color="auto" w:fill="95B3D7"/>
            <w:vAlign w:val="center"/>
          </w:tcPr>
          <w:p w14:paraId="08A29B64" w14:textId="77777777" w:rsidR="002D6F75" w:rsidRPr="002D6F75" w:rsidRDefault="002D6F75" w:rsidP="00C11306">
            <w:pPr>
              <w:adjustRightInd w:val="0"/>
              <w:snapToGrid w:val="0"/>
              <w:spacing w:line="520" w:lineRule="exact"/>
              <w:jc w:val="center"/>
              <w:rPr>
                <w:rFonts w:ascii="仿宋" w:eastAsia="仿宋" w:hAnsi="仿宋" w:cs="宋体" w:hint="eastAsia"/>
                <w:b/>
                <w:bCs/>
                <w:sz w:val="28"/>
                <w:szCs w:val="28"/>
              </w:rPr>
            </w:pPr>
            <w:r w:rsidRPr="002D6F75">
              <w:rPr>
                <w:rFonts w:ascii="仿宋" w:eastAsia="仿宋" w:hAnsi="仿宋" w:cs="宋体" w:hint="eastAsia"/>
                <w:b/>
                <w:bCs/>
                <w:sz w:val="28"/>
                <w:szCs w:val="28"/>
              </w:rPr>
              <w:t>序号</w:t>
            </w:r>
          </w:p>
        </w:tc>
        <w:tc>
          <w:tcPr>
            <w:tcW w:w="2448" w:type="pct"/>
            <w:tcBorders>
              <w:top w:val="single" w:sz="4" w:space="0" w:color="000000"/>
              <w:left w:val="nil"/>
              <w:bottom w:val="single" w:sz="4" w:space="0" w:color="000000"/>
              <w:right w:val="single" w:sz="4" w:space="0" w:color="000000"/>
            </w:tcBorders>
            <w:shd w:val="clear" w:color="auto" w:fill="95B3D7"/>
            <w:vAlign w:val="center"/>
          </w:tcPr>
          <w:p w14:paraId="61300E9D" w14:textId="3CD94C8F" w:rsidR="002D6F75" w:rsidRPr="002D6F75" w:rsidRDefault="002D6F75" w:rsidP="00C11306">
            <w:pPr>
              <w:adjustRightInd w:val="0"/>
              <w:snapToGrid w:val="0"/>
              <w:spacing w:line="520" w:lineRule="exact"/>
              <w:jc w:val="center"/>
              <w:rPr>
                <w:rFonts w:ascii="仿宋" w:eastAsia="仿宋" w:hAnsi="仿宋" w:cs="宋体" w:hint="eastAsia"/>
                <w:b/>
                <w:bCs/>
                <w:sz w:val="28"/>
                <w:szCs w:val="28"/>
              </w:rPr>
            </w:pPr>
            <w:r w:rsidRPr="002D6F75">
              <w:rPr>
                <w:rFonts w:ascii="仿宋" w:eastAsia="仿宋" w:hAnsi="仿宋" w:cs="宋体" w:hint="eastAsia"/>
                <w:b/>
                <w:bCs/>
                <w:sz w:val="28"/>
                <w:szCs w:val="28"/>
              </w:rPr>
              <w:t>需求内容（具体要求详见（</w:t>
            </w:r>
            <w:r w:rsidR="00714CBC">
              <w:rPr>
                <w:rFonts w:ascii="仿宋" w:eastAsia="仿宋" w:hAnsi="仿宋" w:cs="宋体" w:hint="eastAsia"/>
                <w:b/>
                <w:bCs/>
                <w:sz w:val="28"/>
                <w:szCs w:val="28"/>
              </w:rPr>
              <w:t>五</w:t>
            </w:r>
            <w:r w:rsidRPr="002D6F75">
              <w:rPr>
                <w:rFonts w:ascii="仿宋" w:eastAsia="仿宋" w:hAnsi="仿宋" w:cs="宋体" w:hint="eastAsia"/>
                <w:b/>
                <w:bCs/>
                <w:sz w:val="28"/>
                <w:szCs w:val="28"/>
              </w:rPr>
              <w:t>））</w:t>
            </w:r>
          </w:p>
        </w:tc>
        <w:tc>
          <w:tcPr>
            <w:tcW w:w="474" w:type="pct"/>
            <w:tcBorders>
              <w:top w:val="single" w:sz="4" w:space="0" w:color="000000"/>
              <w:left w:val="nil"/>
              <w:bottom w:val="single" w:sz="4" w:space="0" w:color="000000"/>
              <w:right w:val="single" w:sz="4" w:space="0" w:color="000000"/>
            </w:tcBorders>
            <w:shd w:val="clear" w:color="auto" w:fill="95B3D7"/>
            <w:vAlign w:val="center"/>
          </w:tcPr>
          <w:p w14:paraId="0BAD7B39" w14:textId="77777777" w:rsidR="002D6F75" w:rsidRPr="002D6F75" w:rsidRDefault="002D6F75" w:rsidP="00C11306">
            <w:pPr>
              <w:adjustRightInd w:val="0"/>
              <w:snapToGrid w:val="0"/>
              <w:spacing w:line="520" w:lineRule="exact"/>
              <w:jc w:val="center"/>
              <w:rPr>
                <w:rFonts w:ascii="仿宋" w:eastAsia="仿宋" w:hAnsi="仿宋" w:cs="宋体" w:hint="eastAsia"/>
                <w:b/>
                <w:bCs/>
                <w:sz w:val="28"/>
                <w:szCs w:val="28"/>
              </w:rPr>
            </w:pPr>
            <w:r w:rsidRPr="002D6F75">
              <w:rPr>
                <w:rFonts w:ascii="仿宋" w:eastAsia="仿宋" w:hAnsi="仿宋" w:cs="宋体" w:hint="eastAsia"/>
                <w:b/>
                <w:bCs/>
                <w:sz w:val="28"/>
                <w:szCs w:val="28"/>
              </w:rPr>
              <w:t>单位</w:t>
            </w:r>
          </w:p>
        </w:tc>
        <w:tc>
          <w:tcPr>
            <w:tcW w:w="473" w:type="pct"/>
            <w:tcBorders>
              <w:top w:val="single" w:sz="4" w:space="0" w:color="000000"/>
              <w:left w:val="nil"/>
              <w:bottom w:val="single" w:sz="4" w:space="0" w:color="000000"/>
              <w:right w:val="single" w:sz="4" w:space="0" w:color="000000"/>
            </w:tcBorders>
            <w:shd w:val="clear" w:color="auto" w:fill="95B3D7"/>
            <w:vAlign w:val="center"/>
          </w:tcPr>
          <w:p w14:paraId="195CF98C" w14:textId="77777777" w:rsidR="002D6F75" w:rsidRPr="002D6F75" w:rsidRDefault="002D6F75" w:rsidP="00C11306">
            <w:pPr>
              <w:adjustRightInd w:val="0"/>
              <w:snapToGrid w:val="0"/>
              <w:spacing w:line="520" w:lineRule="exact"/>
              <w:jc w:val="center"/>
              <w:rPr>
                <w:rFonts w:ascii="仿宋" w:eastAsia="仿宋" w:hAnsi="仿宋" w:cs="宋体" w:hint="eastAsia"/>
                <w:b/>
                <w:bCs/>
                <w:sz w:val="28"/>
                <w:szCs w:val="28"/>
              </w:rPr>
            </w:pPr>
            <w:r w:rsidRPr="002D6F75">
              <w:rPr>
                <w:rFonts w:ascii="仿宋" w:eastAsia="仿宋" w:hAnsi="仿宋" w:cs="宋体" w:hint="eastAsia"/>
                <w:b/>
                <w:bCs/>
                <w:sz w:val="28"/>
                <w:szCs w:val="28"/>
              </w:rPr>
              <w:t>数量</w:t>
            </w:r>
          </w:p>
        </w:tc>
        <w:tc>
          <w:tcPr>
            <w:tcW w:w="1134" w:type="pct"/>
            <w:tcBorders>
              <w:top w:val="single" w:sz="4" w:space="0" w:color="000000"/>
              <w:left w:val="nil"/>
              <w:bottom w:val="single" w:sz="4" w:space="0" w:color="000000"/>
              <w:right w:val="single" w:sz="4" w:space="0" w:color="000000"/>
            </w:tcBorders>
            <w:shd w:val="clear" w:color="auto" w:fill="95B3D7"/>
            <w:vAlign w:val="center"/>
          </w:tcPr>
          <w:p w14:paraId="1EDE4069" w14:textId="77777777" w:rsidR="002D6F75" w:rsidRPr="002D6F75" w:rsidRDefault="002D6F75" w:rsidP="00C11306">
            <w:pPr>
              <w:adjustRightInd w:val="0"/>
              <w:snapToGrid w:val="0"/>
              <w:spacing w:line="520" w:lineRule="exact"/>
              <w:jc w:val="center"/>
              <w:rPr>
                <w:rFonts w:ascii="仿宋" w:eastAsia="仿宋" w:hAnsi="仿宋" w:cs="宋体" w:hint="eastAsia"/>
                <w:b/>
                <w:bCs/>
                <w:sz w:val="28"/>
                <w:szCs w:val="28"/>
              </w:rPr>
            </w:pPr>
            <w:r w:rsidRPr="002D6F75">
              <w:rPr>
                <w:rFonts w:ascii="仿宋" w:eastAsia="仿宋" w:hAnsi="仿宋" w:cs="宋体" w:hint="eastAsia"/>
                <w:b/>
                <w:bCs/>
                <w:sz w:val="28"/>
                <w:szCs w:val="28"/>
              </w:rPr>
              <w:t>完成时间</w:t>
            </w:r>
          </w:p>
        </w:tc>
      </w:tr>
      <w:tr w:rsidR="002D6F75" w14:paraId="23D2B3A0" w14:textId="77777777" w:rsidTr="00203D9F">
        <w:trPr>
          <w:trHeight w:val="707"/>
          <w:jc w:val="center"/>
        </w:trPr>
        <w:tc>
          <w:tcPr>
            <w:tcW w:w="471" w:type="pct"/>
            <w:tcBorders>
              <w:top w:val="single" w:sz="4" w:space="0" w:color="000000"/>
              <w:left w:val="single" w:sz="4" w:space="0" w:color="000000"/>
              <w:bottom w:val="single" w:sz="4" w:space="0" w:color="000000"/>
              <w:right w:val="single" w:sz="4" w:space="0" w:color="000000"/>
            </w:tcBorders>
            <w:vAlign w:val="center"/>
          </w:tcPr>
          <w:p w14:paraId="403746FA" w14:textId="77777777" w:rsidR="002D6F75" w:rsidRPr="002D6F75" w:rsidRDefault="002D6F75" w:rsidP="002D6F75">
            <w:pPr>
              <w:adjustRightInd w:val="0"/>
              <w:snapToGrid w:val="0"/>
              <w:spacing w:line="520" w:lineRule="exact"/>
              <w:jc w:val="center"/>
              <w:rPr>
                <w:rFonts w:ascii="仿宋" w:eastAsia="仿宋" w:hAnsi="仿宋" w:cs="宋体" w:hint="eastAsia"/>
                <w:sz w:val="28"/>
                <w:szCs w:val="28"/>
              </w:rPr>
            </w:pPr>
            <w:r w:rsidRPr="002D6F75">
              <w:rPr>
                <w:rFonts w:ascii="仿宋" w:eastAsia="仿宋" w:hAnsi="仿宋" w:cs="宋体" w:hint="eastAsia"/>
                <w:sz w:val="28"/>
                <w:szCs w:val="28"/>
              </w:rPr>
              <w:t>1</w:t>
            </w:r>
          </w:p>
        </w:tc>
        <w:tc>
          <w:tcPr>
            <w:tcW w:w="2448" w:type="pct"/>
            <w:tcBorders>
              <w:top w:val="single" w:sz="4" w:space="0" w:color="000000"/>
              <w:left w:val="nil"/>
              <w:bottom w:val="single" w:sz="4" w:space="0" w:color="000000"/>
              <w:right w:val="single" w:sz="4" w:space="0" w:color="000000"/>
            </w:tcBorders>
            <w:vAlign w:val="center"/>
          </w:tcPr>
          <w:p w14:paraId="23AAAAF5" w14:textId="756F8277" w:rsidR="002D6F75" w:rsidRDefault="002D6F75" w:rsidP="002D6F75">
            <w:pPr>
              <w:adjustRightInd w:val="0"/>
              <w:snapToGrid w:val="0"/>
              <w:spacing w:line="520" w:lineRule="exact"/>
              <w:jc w:val="left"/>
              <w:rPr>
                <w:rFonts w:ascii="仿宋" w:eastAsia="仿宋" w:hAnsi="仿宋" w:cs="宋体" w:hint="eastAsia"/>
                <w:sz w:val="28"/>
                <w:szCs w:val="28"/>
              </w:rPr>
            </w:pPr>
            <w:r>
              <w:rPr>
                <w:rFonts w:ascii="仿宋" w:eastAsia="仿宋" w:hAnsi="仿宋" w:cs="宋体" w:hint="eastAsia"/>
                <w:sz w:val="28"/>
                <w:szCs w:val="28"/>
              </w:rPr>
              <w:t>202</w:t>
            </w:r>
            <w:r>
              <w:rPr>
                <w:rFonts w:ascii="仿宋" w:eastAsia="仿宋" w:hAnsi="仿宋" w:cs="宋体"/>
                <w:sz w:val="28"/>
                <w:szCs w:val="28"/>
              </w:rPr>
              <w:t>2</w:t>
            </w:r>
            <w:r>
              <w:rPr>
                <w:rFonts w:ascii="仿宋" w:eastAsia="仿宋" w:hAnsi="仿宋" w:cs="宋体" w:hint="eastAsia"/>
                <w:sz w:val="28"/>
                <w:szCs w:val="28"/>
              </w:rPr>
              <w:t>届</w:t>
            </w:r>
            <w:r>
              <w:rPr>
                <w:rFonts w:ascii="仿宋" w:eastAsia="仿宋" w:hAnsi="仿宋" w:cs="宋体" w:hint="eastAsia"/>
                <w:color w:val="111111"/>
                <w:sz w:val="28"/>
                <w:szCs w:val="28"/>
                <w:shd w:val="clear" w:color="auto" w:fill="FFFFFF"/>
              </w:rPr>
              <w:t>毕业生中期发展与培养达成评价报告</w:t>
            </w:r>
          </w:p>
        </w:tc>
        <w:tc>
          <w:tcPr>
            <w:tcW w:w="474" w:type="pct"/>
            <w:tcBorders>
              <w:top w:val="single" w:sz="4" w:space="0" w:color="000000"/>
              <w:left w:val="nil"/>
              <w:bottom w:val="single" w:sz="4" w:space="0" w:color="000000"/>
              <w:right w:val="single" w:sz="4" w:space="0" w:color="000000"/>
            </w:tcBorders>
            <w:vAlign w:val="center"/>
          </w:tcPr>
          <w:p w14:paraId="656D2D14" w14:textId="77777777" w:rsidR="002D6F75" w:rsidRDefault="002D6F75" w:rsidP="002D6F75">
            <w:pPr>
              <w:adjustRightInd w:val="0"/>
              <w:snapToGrid w:val="0"/>
              <w:spacing w:line="520" w:lineRule="exact"/>
              <w:jc w:val="center"/>
              <w:rPr>
                <w:rFonts w:ascii="仿宋" w:eastAsia="仿宋" w:hAnsi="仿宋" w:cs="宋体" w:hint="eastAsia"/>
                <w:sz w:val="28"/>
                <w:szCs w:val="28"/>
              </w:rPr>
            </w:pPr>
            <w:r>
              <w:rPr>
                <w:rFonts w:ascii="仿宋" w:eastAsia="仿宋" w:hAnsi="仿宋" w:cs="宋体" w:hint="eastAsia"/>
                <w:sz w:val="28"/>
                <w:szCs w:val="28"/>
              </w:rPr>
              <w:t>份</w:t>
            </w:r>
          </w:p>
        </w:tc>
        <w:tc>
          <w:tcPr>
            <w:tcW w:w="473" w:type="pct"/>
            <w:tcBorders>
              <w:top w:val="single" w:sz="4" w:space="0" w:color="000000"/>
              <w:left w:val="nil"/>
              <w:bottom w:val="single" w:sz="4" w:space="0" w:color="000000"/>
              <w:right w:val="single" w:sz="4" w:space="0" w:color="000000"/>
            </w:tcBorders>
            <w:vAlign w:val="center"/>
          </w:tcPr>
          <w:p w14:paraId="28673B53" w14:textId="77777777" w:rsidR="002D6F75" w:rsidRDefault="002D6F75" w:rsidP="002D6F75">
            <w:pPr>
              <w:adjustRightInd w:val="0"/>
              <w:snapToGrid w:val="0"/>
              <w:spacing w:line="520" w:lineRule="exact"/>
              <w:jc w:val="center"/>
              <w:rPr>
                <w:rFonts w:ascii="仿宋" w:eastAsia="仿宋" w:hAnsi="仿宋" w:cs="宋体" w:hint="eastAsia"/>
                <w:sz w:val="28"/>
                <w:szCs w:val="28"/>
              </w:rPr>
            </w:pPr>
            <w:r>
              <w:rPr>
                <w:rFonts w:ascii="仿宋" w:eastAsia="仿宋" w:hAnsi="仿宋" w:cs="宋体" w:hint="eastAsia"/>
                <w:sz w:val="28"/>
                <w:szCs w:val="28"/>
              </w:rPr>
              <w:t>1</w:t>
            </w:r>
          </w:p>
        </w:tc>
        <w:tc>
          <w:tcPr>
            <w:tcW w:w="1134" w:type="pct"/>
            <w:tcBorders>
              <w:top w:val="single" w:sz="4" w:space="0" w:color="000000"/>
              <w:left w:val="nil"/>
              <w:bottom w:val="single" w:sz="4" w:space="0" w:color="000000"/>
              <w:right w:val="single" w:sz="4" w:space="0" w:color="000000"/>
            </w:tcBorders>
            <w:vAlign w:val="center"/>
          </w:tcPr>
          <w:p w14:paraId="1B5B9793" w14:textId="77777777" w:rsidR="002D6F75" w:rsidRDefault="002D6F75" w:rsidP="002D6F75">
            <w:pPr>
              <w:adjustRightInd w:val="0"/>
              <w:snapToGrid w:val="0"/>
              <w:spacing w:line="520" w:lineRule="exact"/>
              <w:jc w:val="center"/>
              <w:rPr>
                <w:rFonts w:ascii="仿宋" w:eastAsia="仿宋" w:hAnsi="仿宋" w:cs="宋体" w:hint="eastAsia"/>
                <w:sz w:val="28"/>
                <w:szCs w:val="28"/>
              </w:rPr>
            </w:pPr>
            <w:r>
              <w:rPr>
                <w:rFonts w:ascii="仿宋" w:eastAsia="仿宋" w:hAnsi="仿宋" w:cs="宋体" w:hint="eastAsia"/>
                <w:sz w:val="28"/>
                <w:szCs w:val="28"/>
              </w:rPr>
              <w:t>202</w:t>
            </w:r>
            <w:r>
              <w:rPr>
                <w:rFonts w:ascii="仿宋" w:eastAsia="仿宋" w:hAnsi="仿宋" w:cs="宋体"/>
                <w:sz w:val="28"/>
                <w:szCs w:val="28"/>
              </w:rPr>
              <w:t>7</w:t>
            </w:r>
            <w:r>
              <w:rPr>
                <w:rFonts w:ascii="仿宋" w:eastAsia="仿宋" w:hAnsi="仿宋" w:cs="宋体" w:hint="eastAsia"/>
                <w:sz w:val="28"/>
                <w:szCs w:val="28"/>
              </w:rPr>
              <w:t>年4月前</w:t>
            </w:r>
          </w:p>
        </w:tc>
      </w:tr>
      <w:tr w:rsidR="002D6F75" w14:paraId="4E3D788A" w14:textId="77777777" w:rsidTr="00203D9F">
        <w:trPr>
          <w:trHeight w:val="707"/>
          <w:jc w:val="center"/>
        </w:trPr>
        <w:tc>
          <w:tcPr>
            <w:tcW w:w="471" w:type="pct"/>
            <w:tcBorders>
              <w:top w:val="single" w:sz="4" w:space="0" w:color="000000"/>
              <w:left w:val="single" w:sz="4" w:space="0" w:color="000000"/>
              <w:bottom w:val="single" w:sz="4" w:space="0" w:color="000000"/>
              <w:right w:val="single" w:sz="4" w:space="0" w:color="000000"/>
            </w:tcBorders>
            <w:vAlign w:val="center"/>
          </w:tcPr>
          <w:p w14:paraId="6541D711" w14:textId="77777777" w:rsidR="002D6F75" w:rsidRPr="002D6F75" w:rsidRDefault="002D6F75" w:rsidP="002D6F75">
            <w:pPr>
              <w:adjustRightInd w:val="0"/>
              <w:snapToGrid w:val="0"/>
              <w:spacing w:line="520" w:lineRule="exact"/>
              <w:jc w:val="center"/>
              <w:rPr>
                <w:rFonts w:ascii="仿宋" w:eastAsia="仿宋" w:hAnsi="仿宋" w:cs="宋体" w:hint="eastAsia"/>
                <w:sz w:val="28"/>
                <w:szCs w:val="28"/>
              </w:rPr>
            </w:pPr>
            <w:r w:rsidRPr="002D6F75">
              <w:rPr>
                <w:rFonts w:ascii="仿宋" w:eastAsia="仿宋" w:hAnsi="仿宋" w:cs="宋体" w:hint="eastAsia"/>
                <w:sz w:val="28"/>
                <w:szCs w:val="28"/>
              </w:rPr>
              <w:t>2</w:t>
            </w:r>
          </w:p>
        </w:tc>
        <w:tc>
          <w:tcPr>
            <w:tcW w:w="2448" w:type="pct"/>
            <w:tcBorders>
              <w:top w:val="single" w:sz="4" w:space="0" w:color="000000"/>
              <w:left w:val="nil"/>
              <w:bottom w:val="single" w:sz="4" w:space="0" w:color="000000"/>
              <w:right w:val="single" w:sz="4" w:space="0" w:color="000000"/>
            </w:tcBorders>
            <w:vAlign w:val="center"/>
          </w:tcPr>
          <w:p w14:paraId="29E48E21" w14:textId="0E1CCB02" w:rsidR="002D6F75" w:rsidRDefault="002D6F75" w:rsidP="002D6F75">
            <w:pPr>
              <w:adjustRightInd w:val="0"/>
              <w:snapToGrid w:val="0"/>
              <w:spacing w:line="520" w:lineRule="exact"/>
              <w:jc w:val="left"/>
              <w:rPr>
                <w:rFonts w:ascii="仿宋" w:eastAsia="仿宋" w:hAnsi="仿宋" w:cs="宋体" w:hint="eastAsia"/>
                <w:sz w:val="28"/>
                <w:szCs w:val="28"/>
              </w:rPr>
            </w:pPr>
            <w:r>
              <w:rPr>
                <w:rFonts w:ascii="仿宋" w:eastAsia="仿宋" w:hAnsi="仿宋" w:cs="宋体" w:hint="eastAsia"/>
                <w:sz w:val="28"/>
                <w:szCs w:val="28"/>
              </w:rPr>
              <w:t>202</w:t>
            </w:r>
            <w:r>
              <w:rPr>
                <w:rFonts w:ascii="仿宋" w:eastAsia="仿宋" w:hAnsi="仿宋" w:cs="宋体"/>
                <w:sz w:val="28"/>
                <w:szCs w:val="28"/>
              </w:rPr>
              <w:t>2</w:t>
            </w:r>
            <w:r>
              <w:rPr>
                <w:rFonts w:ascii="仿宋" w:eastAsia="仿宋" w:hAnsi="仿宋" w:cs="宋体" w:hint="eastAsia"/>
                <w:sz w:val="28"/>
                <w:szCs w:val="28"/>
              </w:rPr>
              <w:t>届各二级学院</w:t>
            </w:r>
            <w:r>
              <w:rPr>
                <w:rFonts w:ascii="仿宋" w:eastAsia="仿宋" w:hAnsi="仿宋" w:cs="宋体" w:hint="eastAsia"/>
                <w:color w:val="111111"/>
                <w:sz w:val="28"/>
                <w:szCs w:val="28"/>
                <w:shd w:val="clear" w:color="auto" w:fill="FFFFFF"/>
              </w:rPr>
              <w:t>毕业生中期发展与培养达成评价报告</w:t>
            </w:r>
          </w:p>
        </w:tc>
        <w:tc>
          <w:tcPr>
            <w:tcW w:w="474" w:type="pct"/>
            <w:tcBorders>
              <w:top w:val="single" w:sz="4" w:space="0" w:color="000000"/>
              <w:left w:val="nil"/>
              <w:bottom w:val="single" w:sz="4" w:space="0" w:color="000000"/>
              <w:right w:val="single" w:sz="4" w:space="0" w:color="000000"/>
            </w:tcBorders>
            <w:vAlign w:val="center"/>
          </w:tcPr>
          <w:p w14:paraId="402D517E" w14:textId="77777777" w:rsidR="002D6F75" w:rsidRDefault="002D6F75" w:rsidP="002D6F75">
            <w:pPr>
              <w:adjustRightInd w:val="0"/>
              <w:snapToGrid w:val="0"/>
              <w:spacing w:line="520" w:lineRule="exact"/>
              <w:jc w:val="center"/>
              <w:rPr>
                <w:rFonts w:ascii="仿宋" w:eastAsia="仿宋" w:hAnsi="仿宋" w:cs="宋体" w:hint="eastAsia"/>
                <w:sz w:val="28"/>
                <w:szCs w:val="28"/>
              </w:rPr>
            </w:pPr>
            <w:r>
              <w:rPr>
                <w:rFonts w:ascii="仿宋" w:eastAsia="仿宋" w:hAnsi="仿宋" w:cs="宋体" w:hint="eastAsia"/>
                <w:sz w:val="28"/>
                <w:szCs w:val="28"/>
              </w:rPr>
              <w:t>份</w:t>
            </w:r>
          </w:p>
        </w:tc>
        <w:tc>
          <w:tcPr>
            <w:tcW w:w="473" w:type="pct"/>
            <w:tcBorders>
              <w:top w:val="single" w:sz="4" w:space="0" w:color="000000"/>
              <w:left w:val="nil"/>
              <w:bottom w:val="single" w:sz="4" w:space="0" w:color="000000"/>
              <w:right w:val="single" w:sz="4" w:space="0" w:color="000000"/>
            </w:tcBorders>
            <w:vAlign w:val="center"/>
          </w:tcPr>
          <w:p w14:paraId="259C2FE2" w14:textId="62192FB7" w:rsidR="002D6F75" w:rsidRDefault="002D6F75" w:rsidP="002D6F75">
            <w:pPr>
              <w:adjustRightInd w:val="0"/>
              <w:snapToGrid w:val="0"/>
              <w:spacing w:line="520" w:lineRule="exact"/>
              <w:jc w:val="center"/>
              <w:rPr>
                <w:rFonts w:ascii="仿宋" w:eastAsia="仿宋" w:hAnsi="仿宋" w:cs="宋体" w:hint="eastAsia"/>
                <w:sz w:val="28"/>
                <w:szCs w:val="28"/>
              </w:rPr>
            </w:pPr>
            <w:r>
              <w:rPr>
                <w:rFonts w:ascii="仿宋" w:eastAsia="仿宋" w:hAnsi="仿宋" w:cs="宋体" w:hint="eastAsia"/>
                <w:sz w:val="28"/>
                <w:szCs w:val="28"/>
              </w:rPr>
              <w:t>1</w:t>
            </w:r>
            <w:r w:rsidR="0064297F">
              <w:rPr>
                <w:rFonts w:ascii="仿宋" w:eastAsia="仿宋" w:hAnsi="仿宋" w:cs="宋体" w:hint="eastAsia"/>
                <w:sz w:val="28"/>
                <w:szCs w:val="28"/>
              </w:rPr>
              <w:t>3</w:t>
            </w:r>
          </w:p>
        </w:tc>
        <w:tc>
          <w:tcPr>
            <w:tcW w:w="1134" w:type="pct"/>
            <w:tcBorders>
              <w:top w:val="single" w:sz="4" w:space="0" w:color="000000"/>
              <w:left w:val="nil"/>
              <w:bottom w:val="single" w:sz="4" w:space="0" w:color="000000"/>
              <w:right w:val="single" w:sz="4" w:space="0" w:color="000000"/>
            </w:tcBorders>
            <w:vAlign w:val="center"/>
          </w:tcPr>
          <w:p w14:paraId="73E5B429" w14:textId="77777777" w:rsidR="002D6F75" w:rsidRDefault="002D6F75" w:rsidP="002D6F75">
            <w:pPr>
              <w:adjustRightInd w:val="0"/>
              <w:snapToGrid w:val="0"/>
              <w:spacing w:line="520" w:lineRule="exact"/>
              <w:jc w:val="center"/>
              <w:rPr>
                <w:rFonts w:ascii="仿宋" w:eastAsia="仿宋" w:hAnsi="仿宋" w:cs="宋体" w:hint="eastAsia"/>
                <w:sz w:val="28"/>
                <w:szCs w:val="28"/>
              </w:rPr>
            </w:pPr>
            <w:r>
              <w:rPr>
                <w:rFonts w:ascii="仿宋" w:eastAsia="仿宋" w:hAnsi="仿宋" w:cs="宋体" w:hint="eastAsia"/>
                <w:sz w:val="28"/>
                <w:szCs w:val="28"/>
              </w:rPr>
              <w:t>202</w:t>
            </w:r>
            <w:r>
              <w:rPr>
                <w:rFonts w:ascii="仿宋" w:eastAsia="仿宋" w:hAnsi="仿宋" w:cs="宋体"/>
                <w:sz w:val="28"/>
                <w:szCs w:val="28"/>
              </w:rPr>
              <w:t>7</w:t>
            </w:r>
            <w:r>
              <w:rPr>
                <w:rFonts w:ascii="仿宋" w:eastAsia="仿宋" w:hAnsi="仿宋" w:cs="宋体" w:hint="eastAsia"/>
                <w:sz w:val="28"/>
                <w:szCs w:val="28"/>
              </w:rPr>
              <w:t>年4月前</w:t>
            </w:r>
          </w:p>
        </w:tc>
      </w:tr>
    </w:tbl>
    <w:p w14:paraId="6F324CC9" w14:textId="5D9087DD" w:rsidR="00A42F47" w:rsidRPr="0064297F" w:rsidRDefault="00A910CD" w:rsidP="0064297F">
      <w:pPr>
        <w:spacing w:beforeLines="50" w:before="156" w:line="520" w:lineRule="exact"/>
        <w:ind w:firstLineChars="200" w:firstLine="562"/>
        <w:rPr>
          <w:rFonts w:ascii="仿宋" w:eastAsia="仿宋" w:hAnsi="仿宋" w:cs="宋体" w:hint="eastAsia"/>
          <w:b/>
          <w:bCs/>
          <w:sz w:val="28"/>
          <w:szCs w:val="28"/>
        </w:rPr>
      </w:pPr>
      <w:r w:rsidRPr="0064297F">
        <w:rPr>
          <w:rFonts w:ascii="仿宋" w:eastAsia="仿宋" w:hAnsi="仿宋" w:cs="宋体" w:hint="eastAsia"/>
          <w:b/>
          <w:bCs/>
          <w:sz w:val="28"/>
          <w:szCs w:val="28"/>
        </w:rPr>
        <w:t>四、</w:t>
      </w:r>
      <w:r w:rsidR="00A42F47" w:rsidRPr="0064297F">
        <w:rPr>
          <w:rFonts w:ascii="仿宋" w:eastAsia="仿宋" w:hAnsi="仿宋" w:cs="宋体" w:hint="eastAsia"/>
          <w:b/>
          <w:bCs/>
          <w:sz w:val="28"/>
          <w:szCs w:val="28"/>
        </w:rPr>
        <w:t>数字化智能管理平台</w:t>
      </w:r>
    </w:p>
    <w:p w14:paraId="40763945" w14:textId="31877C5B" w:rsidR="00A42F47" w:rsidRPr="00A42F47" w:rsidRDefault="00A42F47" w:rsidP="0064297F">
      <w:pPr>
        <w:spacing w:line="520" w:lineRule="exact"/>
        <w:ind w:firstLineChars="200" w:firstLine="560"/>
        <w:rPr>
          <w:rFonts w:ascii="仿宋" w:eastAsia="仿宋" w:hAnsi="仿宋" w:cs="宋体" w:hint="eastAsia"/>
          <w:sz w:val="28"/>
          <w:szCs w:val="28"/>
        </w:rPr>
      </w:pPr>
      <w:r>
        <w:rPr>
          <w:rFonts w:ascii="仿宋" w:eastAsia="仿宋" w:hAnsi="仿宋" w:cs="宋体" w:hint="eastAsia"/>
          <w:sz w:val="28"/>
          <w:szCs w:val="28"/>
        </w:rPr>
        <w:t>该</w:t>
      </w:r>
      <w:r w:rsidRPr="00A42F47">
        <w:rPr>
          <w:rFonts w:ascii="仿宋" w:eastAsia="仿宋" w:hAnsi="仿宋" w:cs="宋体" w:hint="eastAsia"/>
          <w:sz w:val="28"/>
          <w:szCs w:val="28"/>
        </w:rPr>
        <w:t>系统应支持校级、职能部门、院级多级使用权限体系；支持通过指标名称、关键词等进行模糊检索，快速定位目标指标；支持人才培养核心指标从校级到院级再到专业级的逐级下钻，快速识别异常数</w:t>
      </w:r>
      <w:r w:rsidRPr="00A42F47">
        <w:rPr>
          <w:rFonts w:ascii="仿宋" w:eastAsia="仿宋" w:hAnsi="仿宋" w:cs="宋体" w:hint="eastAsia"/>
          <w:sz w:val="28"/>
          <w:szCs w:val="28"/>
        </w:rPr>
        <w:lastRenderedPageBreak/>
        <w:t>据；支持用户自定义选取多届次数据进行比对；并且可以提供多维度参照系横向对比和多版本报告下载入口。</w:t>
      </w:r>
    </w:p>
    <w:tbl>
      <w:tblPr>
        <w:tblStyle w:val="a9"/>
        <w:tblW w:w="0" w:type="auto"/>
        <w:tblLook w:val="04A0" w:firstRow="1" w:lastRow="0" w:firstColumn="1" w:lastColumn="0" w:noHBand="0" w:noVBand="1"/>
      </w:tblPr>
      <w:tblGrid>
        <w:gridCol w:w="1271"/>
        <w:gridCol w:w="6946"/>
      </w:tblGrid>
      <w:tr w:rsidR="00A42F47" w:rsidRPr="00A42F47" w14:paraId="74ADB9C7" w14:textId="77777777" w:rsidTr="0064297F">
        <w:tc>
          <w:tcPr>
            <w:tcW w:w="1271" w:type="dxa"/>
            <w:vMerge w:val="restart"/>
            <w:vAlign w:val="center"/>
          </w:tcPr>
          <w:p w14:paraId="127FE4B6" w14:textId="77777777" w:rsidR="00A42F47" w:rsidRPr="00A42F47" w:rsidRDefault="00A42F47" w:rsidP="0064297F">
            <w:pPr>
              <w:spacing w:line="520" w:lineRule="exact"/>
              <w:jc w:val="left"/>
              <w:rPr>
                <w:rFonts w:ascii="仿宋" w:eastAsia="仿宋" w:hAnsi="仿宋" w:cs="宋体" w:hint="eastAsia"/>
                <w:sz w:val="28"/>
                <w:szCs w:val="28"/>
              </w:rPr>
            </w:pPr>
            <w:r w:rsidRPr="00A42F47">
              <w:rPr>
                <w:rFonts w:ascii="仿宋" w:eastAsia="仿宋" w:hAnsi="仿宋" w:cs="宋体" w:hint="eastAsia"/>
                <w:sz w:val="28"/>
                <w:szCs w:val="28"/>
              </w:rPr>
              <w:t>智能数据监测驾驶舱</w:t>
            </w:r>
          </w:p>
        </w:tc>
        <w:tc>
          <w:tcPr>
            <w:tcW w:w="6946" w:type="dxa"/>
            <w:vAlign w:val="center"/>
          </w:tcPr>
          <w:p w14:paraId="4F75C906" w14:textId="77777777" w:rsidR="00A42F47" w:rsidRPr="00A42F47" w:rsidRDefault="00A42F47" w:rsidP="0064297F">
            <w:pPr>
              <w:spacing w:line="520" w:lineRule="exact"/>
              <w:rPr>
                <w:rFonts w:ascii="仿宋" w:eastAsia="仿宋" w:hAnsi="仿宋" w:cs="宋体" w:hint="eastAsia"/>
                <w:sz w:val="28"/>
                <w:szCs w:val="28"/>
              </w:rPr>
            </w:pPr>
            <w:r w:rsidRPr="00A42F47">
              <w:rPr>
                <w:rFonts w:ascii="仿宋" w:eastAsia="仿宋" w:hAnsi="仿宋" w:cs="宋体" w:hint="eastAsia"/>
                <w:sz w:val="28"/>
                <w:szCs w:val="28"/>
              </w:rPr>
              <w:t>1.智能预警防控：系统应依托分析模型对招生、培养、就业、教学运行等关键指标常态化监测，自动识别异常数据，形成预警信息，并匹配对应管理建议。</w:t>
            </w:r>
          </w:p>
        </w:tc>
      </w:tr>
      <w:tr w:rsidR="00A42F47" w:rsidRPr="00A42F47" w14:paraId="0FE5FE49" w14:textId="77777777" w:rsidTr="0064297F">
        <w:tc>
          <w:tcPr>
            <w:tcW w:w="1271" w:type="dxa"/>
            <w:vMerge/>
            <w:vAlign w:val="center"/>
          </w:tcPr>
          <w:p w14:paraId="47BCF5E3" w14:textId="77777777" w:rsidR="00A42F47" w:rsidRPr="00A42F47" w:rsidRDefault="00A42F47" w:rsidP="0064297F">
            <w:pPr>
              <w:spacing w:line="520" w:lineRule="exact"/>
              <w:jc w:val="left"/>
              <w:rPr>
                <w:rFonts w:ascii="仿宋" w:eastAsia="仿宋" w:hAnsi="仿宋" w:cs="宋体" w:hint="eastAsia"/>
                <w:sz w:val="28"/>
                <w:szCs w:val="28"/>
              </w:rPr>
            </w:pPr>
          </w:p>
        </w:tc>
        <w:tc>
          <w:tcPr>
            <w:tcW w:w="6946" w:type="dxa"/>
            <w:vAlign w:val="center"/>
          </w:tcPr>
          <w:p w14:paraId="3731E333" w14:textId="77777777" w:rsidR="00A42F47" w:rsidRPr="00A42F47" w:rsidRDefault="00A42F47" w:rsidP="0064297F">
            <w:pPr>
              <w:spacing w:line="520" w:lineRule="exact"/>
              <w:rPr>
                <w:rFonts w:ascii="仿宋" w:eastAsia="仿宋" w:hAnsi="仿宋" w:cs="宋体" w:hint="eastAsia"/>
                <w:sz w:val="28"/>
                <w:szCs w:val="28"/>
              </w:rPr>
            </w:pPr>
            <w:r w:rsidRPr="00A42F47">
              <w:rPr>
                <w:rFonts w:ascii="仿宋" w:eastAsia="仿宋" w:hAnsi="仿宋" w:cs="宋体" w:hint="eastAsia"/>
                <w:sz w:val="28"/>
                <w:szCs w:val="28"/>
              </w:rPr>
              <w:t>2.招培就全周期监测：系统应支持通过可视化图表，对招生、培养、毕业、就业全周期关键指标动态监测与对比分析。</w:t>
            </w:r>
          </w:p>
        </w:tc>
      </w:tr>
      <w:tr w:rsidR="00A42F47" w:rsidRPr="00A42F47" w14:paraId="7A4FBE90" w14:textId="77777777" w:rsidTr="0064297F">
        <w:tc>
          <w:tcPr>
            <w:tcW w:w="1271" w:type="dxa"/>
            <w:vMerge/>
            <w:vAlign w:val="center"/>
          </w:tcPr>
          <w:p w14:paraId="0558F96F" w14:textId="77777777" w:rsidR="00A42F47" w:rsidRPr="00A42F47" w:rsidRDefault="00A42F47" w:rsidP="0064297F">
            <w:pPr>
              <w:spacing w:line="520" w:lineRule="exact"/>
              <w:jc w:val="left"/>
              <w:rPr>
                <w:rFonts w:ascii="仿宋" w:eastAsia="仿宋" w:hAnsi="仿宋" w:cs="宋体" w:hint="eastAsia"/>
                <w:sz w:val="28"/>
                <w:szCs w:val="28"/>
              </w:rPr>
            </w:pPr>
          </w:p>
        </w:tc>
        <w:tc>
          <w:tcPr>
            <w:tcW w:w="6946" w:type="dxa"/>
            <w:vAlign w:val="center"/>
          </w:tcPr>
          <w:p w14:paraId="4165D2AB" w14:textId="77777777" w:rsidR="00A42F47" w:rsidRPr="00A42F47" w:rsidRDefault="00A42F47" w:rsidP="0064297F">
            <w:pPr>
              <w:spacing w:line="520" w:lineRule="exact"/>
              <w:rPr>
                <w:rFonts w:ascii="仿宋" w:eastAsia="仿宋" w:hAnsi="仿宋" w:cs="宋体" w:hint="eastAsia"/>
                <w:sz w:val="28"/>
                <w:szCs w:val="28"/>
              </w:rPr>
            </w:pPr>
            <w:r w:rsidRPr="00A42F47">
              <w:rPr>
                <w:rFonts w:ascii="仿宋" w:eastAsia="仿宋" w:hAnsi="仿宋" w:cs="宋体" w:hint="eastAsia"/>
                <w:sz w:val="28"/>
                <w:szCs w:val="28"/>
              </w:rPr>
              <w:t>3.核心指标权限展示：系统应支持面向不同角色的用户，展示其职责范围内的核心质量指标，以直观图表形式实时呈现数据状态与变化趋势，为日常管理提供参考。</w:t>
            </w:r>
          </w:p>
        </w:tc>
      </w:tr>
      <w:tr w:rsidR="00A42F47" w:rsidRPr="00A42F47" w14:paraId="2925708C" w14:textId="77777777" w:rsidTr="0064297F">
        <w:tc>
          <w:tcPr>
            <w:tcW w:w="1271" w:type="dxa"/>
            <w:vMerge/>
            <w:vAlign w:val="center"/>
          </w:tcPr>
          <w:p w14:paraId="604E8F59" w14:textId="77777777" w:rsidR="00A42F47" w:rsidRPr="00A42F47" w:rsidRDefault="00A42F47" w:rsidP="0064297F">
            <w:pPr>
              <w:spacing w:line="520" w:lineRule="exact"/>
              <w:jc w:val="left"/>
              <w:rPr>
                <w:rFonts w:ascii="仿宋" w:eastAsia="仿宋" w:hAnsi="仿宋" w:cs="宋体" w:hint="eastAsia"/>
                <w:sz w:val="28"/>
                <w:szCs w:val="28"/>
              </w:rPr>
            </w:pPr>
          </w:p>
        </w:tc>
        <w:tc>
          <w:tcPr>
            <w:tcW w:w="6946" w:type="dxa"/>
            <w:vAlign w:val="center"/>
          </w:tcPr>
          <w:p w14:paraId="40DE3F0B" w14:textId="77777777" w:rsidR="00A42F47" w:rsidRPr="00A42F47" w:rsidRDefault="00A42F47" w:rsidP="0064297F">
            <w:pPr>
              <w:spacing w:line="520" w:lineRule="exact"/>
              <w:rPr>
                <w:rFonts w:ascii="仿宋" w:eastAsia="仿宋" w:hAnsi="仿宋" w:cs="宋体" w:hint="eastAsia"/>
                <w:sz w:val="28"/>
                <w:szCs w:val="28"/>
              </w:rPr>
            </w:pPr>
            <w:r w:rsidRPr="00A42F47">
              <w:rPr>
                <w:rFonts w:ascii="仿宋" w:eastAsia="仿宋" w:hAnsi="仿宋" w:cs="宋体" w:hint="eastAsia"/>
                <w:sz w:val="28"/>
                <w:szCs w:val="28"/>
              </w:rPr>
              <w:t>4.院系/专业指标总览：系统应支持按院系、专业维度集中展示核心办学指标并进行横向对比，覆盖招生计划完成情况、课程教学评价、教学满意度等关键内容。</w:t>
            </w:r>
          </w:p>
        </w:tc>
      </w:tr>
      <w:tr w:rsidR="00A42F47" w:rsidRPr="00A42F47" w14:paraId="330EAEE3" w14:textId="77777777" w:rsidTr="0064297F">
        <w:tc>
          <w:tcPr>
            <w:tcW w:w="1271" w:type="dxa"/>
            <w:vMerge w:val="restart"/>
            <w:vAlign w:val="center"/>
          </w:tcPr>
          <w:p w14:paraId="1C5B85C0" w14:textId="77777777" w:rsidR="00A42F47" w:rsidRPr="00A42F47" w:rsidRDefault="00A42F47" w:rsidP="0064297F">
            <w:pPr>
              <w:spacing w:line="520" w:lineRule="exact"/>
              <w:jc w:val="left"/>
              <w:rPr>
                <w:rFonts w:ascii="仿宋" w:eastAsia="仿宋" w:hAnsi="仿宋" w:cs="宋体" w:hint="eastAsia"/>
                <w:sz w:val="28"/>
                <w:szCs w:val="28"/>
              </w:rPr>
            </w:pPr>
            <w:r w:rsidRPr="00A42F47">
              <w:rPr>
                <w:rFonts w:ascii="仿宋" w:eastAsia="仿宋" w:hAnsi="仿宋" w:cs="宋体" w:hint="eastAsia"/>
                <w:sz w:val="28"/>
                <w:szCs w:val="28"/>
              </w:rPr>
              <w:t>场景分析与解读</w:t>
            </w:r>
          </w:p>
        </w:tc>
        <w:tc>
          <w:tcPr>
            <w:tcW w:w="6946" w:type="dxa"/>
            <w:vAlign w:val="center"/>
          </w:tcPr>
          <w:p w14:paraId="7E26D6E3" w14:textId="77777777" w:rsidR="00A42F47" w:rsidRPr="00A42F47" w:rsidRDefault="00A42F47" w:rsidP="0064297F">
            <w:pPr>
              <w:spacing w:line="520" w:lineRule="exact"/>
              <w:rPr>
                <w:rFonts w:ascii="仿宋" w:eastAsia="仿宋" w:hAnsi="仿宋" w:cs="宋体" w:hint="eastAsia"/>
                <w:sz w:val="28"/>
                <w:szCs w:val="28"/>
              </w:rPr>
            </w:pPr>
            <w:r w:rsidRPr="00A42F47">
              <w:rPr>
                <w:rFonts w:ascii="仿宋" w:eastAsia="仿宋" w:hAnsi="仿宋" w:cs="宋体" w:hint="eastAsia"/>
                <w:sz w:val="28"/>
                <w:szCs w:val="28"/>
              </w:rPr>
              <w:t>1.标准化目录结构：系统应结合学校办学定位、管理模式及重点工作需求，支持二级或三级精细化目录结构，对数据进行层级化、体系化梳理。</w:t>
            </w:r>
          </w:p>
        </w:tc>
      </w:tr>
      <w:tr w:rsidR="00A42F47" w:rsidRPr="00A42F47" w14:paraId="5C11554D" w14:textId="77777777" w:rsidTr="0064297F">
        <w:tc>
          <w:tcPr>
            <w:tcW w:w="1271" w:type="dxa"/>
            <w:vMerge/>
            <w:vAlign w:val="center"/>
          </w:tcPr>
          <w:p w14:paraId="55580E02" w14:textId="77777777" w:rsidR="00A42F47" w:rsidRPr="00A42F47" w:rsidRDefault="00A42F47" w:rsidP="0064297F">
            <w:pPr>
              <w:spacing w:line="520" w:lineRule="exact"/>
              <w:jc w:val="left"/>
              <w:rPr>
                <w:rFonts w:ascii="仿宋" w:eastAsia="仿宋" w:hAnsi="仿宋" w:cs="宋体" w:hint="eastAsia"/>
                <w:sz w:val="28"/>
                <w:szCs w:val="28"/>
              </w:rPr>
            </w:pPr>
          </w:p>
        </w:tc>
        <w:tc>
          <w:tcPr>
            <w:tcW w:w="6946" w:type="dxa"/>
            <w:vAlign w:val="center"/>
          </w:tcPr>
          <w:p w14:paraId="2E1E50DF" w14:textId="77777777" w:rsidR="00A42F47" w:rsidRPr="00A42F47" w:rsidRDefault="00A42F47" w:rsidP="0064297F">
            <w:pPr>
              <w:spacing w:line="520" w:lineRule="exact"/>
              <w:rPr>
                <w:rFonts w:ascii="仿宋" w:eastAsia="仿宋" w:hAnsi="仿宋" w:cs="宋体" w:hint="eastAsia"/>
                <w:sz w:val="28"/>
                <w:szCs w:val="28"/>
              </w:rPr>
            </w:pPr>
            <w:r w:rsidRPr="00A42F47">
              <w:rPr>
                <w:rFonts w:ascii="仿宋" w:eastAsia="仿宋" w:hAnsi="仿宋" w:cs="宋体" w:hint="eastAsia"/>
                <w:sz w:val="28"/>
                <w:szCs w:val="28"/>
              </w:rPr>
              <w:t>2.目录结构精准适配：系统应考虑学校类型、办学层次及核心工作等，实现目录结构标准化，实现与院校需求的精准匹配。</w:t>
            </w:r>
          </w:p>
        </w:tc>
      </w:tr>
      <w:tr w:rsidR="00A42F47" w:rsidRPr="00A42F47" w14:paraId="68461513" w14:textId="77777777" w:rsidTr="0064297F">
        <w:tc>
          <w:tcPr>
            <w:tcW w:w="1271" w:type="dxa"/>
            <w:vMerge/>
            <w:vAlign w:val="center"/>
          </w:tcPr>
          <w:p w14:paraId="20024018" w14:textId="77777777" w:rsidR="00A42F47" w:rsidRPr="00A42F47" w:rsidRDefault="00A42F47" w:rsidP="0064297F">
            <w:pPr>
              <w:spacing w:line="520" w:lineRule="exact"/>
              <w:jc w:val="left"/>
              <w:rPr>
                <w:rFonts w:ascii="仿宋" w:eastAsia="仿宋" w:hAnsi="仿宋" w:cs="宋体" w:hint="eastAsia"/>
                <w:sz w:val="28"/>
                <w:szCs w:val="28"/>
              </w:rPr>
            </w:pPr>
          </w:p>
        </w:tc>
        <w:tc>
          <w:tcPr>
            <w:tcW w:w="6946" w:type="dxa"/>
            <w:vAlign w:val="center"/>
          </w:tcPr>
          <w:p w14:paraId="11619963" w14:textId="77777777" w:rsidR="00A42F47" w:rsidRPr="00A42F47" w:rsidRDefault="00A42F47" w:rsidP="0064297F">
            <w:pPr>
              <w:spacing w:line="520" w:lineRule="exact"/>
              <w:rPr>
                <w:rFonts w:ascii="仿宋" w:eastAsia="仿宋" w:hAnsi="仿宋" w:cs="宋体" w:hint="eastAsia"/>
                <w:sz w:val="28"/>
                <w:szCs w:val="28"/>
              </w:rPr>
            </w:pPr>
            <w:r w:rsidRPr="00A42F47">
              <w:rPr>
                <w:rFonts w:ascii="仿宋" w:eastAsia="仿宋" w:hAnsi="仿宋" w:cs="宋体" w:hint="eastAsia"/>
                <w:sz w:val="28"/>
                <w:szCs w:val="28"/>
              </w:rPr>
              <w:t>3.单个指标解读：平台应提供单个指标解读功能，综合学校办学属性、发展定位等因素，参照同类院校水平、历史数据，进行深度剖析。</w:t>
            </w:r>
          </w:p>
        </w:tc>
      </w:tr>
      <w:tr w:rsidR="00A42F47" w:rsidRPr="00A42F47" w14:paraId="6E33F275" w14:textId="77777777" w:rsidTr="0064297F">
        <w:tc>
          <w:tcPr>
            <w:tcW w:w="1271" w:type="dxa"/>
            <w:vMerge/>
            <w:vAlign w:val="center"/>
          </w:tcPr>
          <w:p w14:paraId="63A356E3" w14:textId="77777777" w:rsidR="00A42F47" w:rsidRPr="00A42F47" w:rsidRDefault="00A42F47" w:rsidP="0064297F">
            <w:pPr>
              <w:spacing w:line="520" w:lineRule="exact"/>
              <w:jc w:val="left"/>
              <w:rPr>
                <w:rFonts w:ascii="仿宋" w:eastAsia="仿宋" w:hAnsi="仿宋" w:cs="宋体" w:hint="eastAsia"/>
                <w:sz w:val="28"/>
                <w:szCs w:val="28"/>
              </w:rPr>
            </w:pPr>
          </w:p>
        </w:tc>
        <w:tc>
          <w:tcPr>
            <w:tcW w:w="6946" w:type="dxa"/>
            <w:vAlign w:val="center"/>
          </w:tcPr>
          <w:p w14:paraId="1D776821" w14:textId="77777777" w:rsidR="00A42F47" w:rsidRDefault="00A42F47" w:rsidP="0064297F">
            <w:pPr>
              <w:spacing w:line="520" w:lineRule="exact"/>
              <w:rPr>
                <w:rFonts w:ascii="仿宋" w:eastAsia="仿宋" w:hAnsi="仿宋" w:cs="宋体" w:hint="eastAsia"/>
                <w:sz w:val="28"/>
                <w:szCs w:val="28"/>
              </w:rPr>
            </w:pPr>
            <w:r w:rsidRPr="00A42F47">
              <w:rPr>
                <w:rFonts w:ascii="仿宋" w:eastAsia="仿宋" w:hAnsi="仿宋" w:cs="宋体" w:hint="eastAsia"/>
                <w:sz w:val="28"/>
                <w:szCs w:val="28"/>
              </w:rPr>
              <w:t>4.总结性解读输出：平台应支持针对特定场景的总结性解读，包含核心结论、改进建议等。</w:t>
            </w:r>
          </w:p>
          <w:p w14:paraId="0C492C44" w14:textId="77777777" w:rsidR="00203D9F" w:rsidRPr="00A42F47" w:rsidRDefault="00203D9F" w:rsidP="0064297F">
            <w:pPr>
              <w:spacing w:line="520" w:lineRule="exact"/>
              <w:rPr>
                <w:rFonts w:ascii="仿宋" w:eastAsia="仿宋" w:hAnsi="仿宋" w:cs="宋体" w:hint="eastAsia"/>
                <w:sz w:val="28"/>
                <w:szCs w:val="28"/>
              </w:rPr>
            </w:pPr>
          </w:p>
        </w:tc>
      </w:tr>
      <w:tr w:rsidR="00A42F47" w:rsidRPr="00A42F47" w14:paraId="1700BDB8" w14:textId="77777777" w:rsidTr="0064297F">
        <w:tc>
          <w:tcPr>
            <w:tcW w:w="1271" w:type="dxa"/>
            <w:vMerge w:val="restart"/>
            <w:vAlign w:val="center"/>
          </w:tcPr>
          <w:p w14:paraId="59E976D3" w14:textId="77777777" w:rsidR="00A42F47" w:rsidRPr="00A42F47" w:rsidRDefault="00A42F47" w:rsidP="0064297F">
            <w:pPr>
              <w:spacing w:line="520" w:lineRule="exact"/>
              <w:jc w:val="left"/>
              <w:rPr>
                <w:rFonts w:ascii="仿宋" w:eastAsia="仿宋" w:hAnsi="仿宋" w:cs="宋体" w:hint="eastAsia"/>
                <w:sz w:val="28"/>
                <w:szCs w:val="28"/>
              </w:rPr>
            </w:pPr>
            <w:r w:rsidRPr="00A42F47">
              <w:rPr>
                <w:rFonts w:ascii="仿宋" w:eastAsia="仿宋" w:hAnsi="仿宋" w:cs="宋体" w:hint="eastAsia"/>
                <w:sz w:val="28"/>
                <w:szCs w:val="28"/>
              </w:rPr>
              <w:lastRenderedPageBreak/>
              <w:t>报告下载功能</w:t>
            </w:r>
          </w:p>
        </w:tc>
        <w:tc>
          <w:tcPr>
            <w:tcW w:w="6946" w:type="dxa"/>
            <w:vAlign w:val="center"/>
          </w:tcPr>
          <w:p w14:paraId="6C807476" w14:textId="77777777" w:rsidR="00A42F47" w:rsidRPr="00A42F47" w:rsidRDefault="00A42F47" w:rsidP="0064297F">
            <w:pPr>
              <w:spacing w:line="520" w:lineRule="exact"/>
              <w:rPr>
                <w:rFonts w:ascii="仿宋" w:eastAsia="仿宋" w:hAnsi="仿宋" w:cs="宋体" w:hint="eastAsia"/>
                <w:sz w:val="28"/>
                <w:szCs w:val="28"/>
              </w:rPr>
            </w:pPr>
            <w:r w:rsidRPr="00A42F47">
              <w:rPr>
                <w:rFonts w:ascii="仿宋" w:eastAsia="仿宋" w:hAnsi="仿宋" w:cs="宋体" w:hint="eastAsia"/>
                <w:sz w:val="28"/>
                <w:szCs w:val="28"/>
              </w:rPr>
              <w:t>1.提供多版本报告下载入口：系统应支持用户在线下载 Word、PDF 版本报告文档。</w:t>
            </w:r>
          </w:p>
        </w:tc>
      </w:tr>
      <w:tr w:rsidR="00A42F47" w:rsidRPr="00A42F47" w14:paraId="6E84F4F1" w14:textId="77777777" w:rsidTr="0064297F">
        <w:tc>
          <w:tcPr>
            <w:tcW w:w="1271" w:type="dxa"/>
            <w:vMerge/>
            <w:vAlign w:val="center"/>
          </w:tcPr>
          <w:p w14:paraId="127AF039" w14:textId="77777777" w:rsidR="00A42F47" w:rsidRPr="00A42F47" w:rsidRDefault="00A42F47" w:rsidP="0064297F">
            <w:pPr>
              <w:spacing w:line="520" w:lineRule="exact"/>
              <w:rPr>
                <w:rFonts w:ascii="仿宋" w:eastAsia="仿宋" w:hAnsi="仿宋" w:cs="宋体" w:hint="eastAsia"/>
                <w:sz w:val="28"/>
                <w:szCs w:val="28"/>
              </w:rPr>
            </w:pPr>
          </w:p>
        </w:tc>
        <w:tc>
          <w:tcPr>
            <w:tcW w:w="6946" w:type="dxa"/>
            <w:vAlign w:val="center"/>
          </w:tcPr>
          <w:p w14:paraId="115E6CEA" w14:textId="77777777" w:rsidR="00A42F47" w:rsidRPr="00A42F47" w:rsidRDefault="00A42F47" w:rsidP="0064297F">
            <w:pPr>
              <w:spacing w:line="520" w:lineRule="exact"/>
              <w:rPr>
                <w:rFonts w:ascii="仿宋" w:eastAsia="仿宋" w:hAnsi="仿宋" w:cs="宋体" w:hint="eastAsia"/>
                <w:sz w:val="28"/>
                <w:szCs w:val="28"/>
              </w:rPr>
            </w:pPr>
            <w:r w:rsidRPr="00A42F47">
              <w:rPr>
                <w:rFonts w:ascii="仿宋" w:eastAsia="仿宋" w:hAnsi="仿宋" w:cs="宋体" w:hint="eastAsia"/>
                <w:sz w:val="28"/>
                <w:szCs w:val="28"/>
              </w:rPr>
              <w:t>2.校/院/专业报告下载：系统应支持下载校级、院级、专业级报告。突出不同管理层级关注的重点数据，全面支撑质量监测与管理闭环。</w:t>
            </w:r>
          </w:p>
        </w:tc>
      </w:tr>
      <w:tr w:rsidR="00A42F47" w:rsidRPr="00A42F47" w14:paraId="2172DEE0" w14:textId="77777777" w:rsidTr="0064297F">
        <w:tc>
          <w:tcPr>
            <w:tcW w:w="1271" w:type="dxa"/>
            <w:vMerge/>
            <w:vAlign w:val="center"/>
          </w:tcPr>
          <w:p w14:paraId="7DB5BAA2" w14:textId="77777777" w:rsidR="00A42F47" w:rsidRPr="00A42F47" w:rsidRDefault="00A42F47" w:rsidP="0064297F">
            <w:pPr>
              <w:spacing w:line="520" w:lineRule="exact"/>
              <w:rPr>
                <w:rFonts w:ascii="仿宋" w:eastAsia="仿宋" w:hAnsi="仿宋" w:cs="宋体" w:hint="eastAsia"/>
                <w:sz w:val="28"/>
                <w:szCs w:val="28"/>
              </w:rPr>
            </w:pPr>
          </w:p>
        </w:tc>
        <w:tc>
          <w:tcPr>
            <w:tcW w:w="6946" w:type="dxa"/>
            <w:vAlign w:val="center"/>
          </w:tcPr>
          <w:p w14:paraId="3FC5C712" w14:textId="77777777" w:rsidR="00A42F47" w:rsidRPr="00A42F47" w:rsidRDefault="00A42F47" w:rsidP="0064297F">
            <w:pPr>
              <w:spacing w:line="520" w:lineRule="exact"/>
              <w:rPr>
                <w:rFonts w:ascii="仿宋" w:eastAsia="仿宋" w:hAnsi="仿宋" w:cs="宋体" w:hint="eastAsia"/>
                <w:sz w:val="28"/>
                <w:szCs w:val="28"/>
              </w:rPr>
            </w:pPr>
            <w:r w:rsidRPr="00A42F47">
              <w:rPr>
                <w:rFonts w:ascii="仿宋" w:eastAsia="仿宋" w:hAnsi="仿宋" w:cs="宋体" w:hint="eastAsia"/>
                <w:sz w:val="28"/>
                <w:szCs w:val="28"/>
              </w:rPr>
              <w:t>3.权限分级分发：系统应区分校级和院级不同权限管理报告下载范围，用户仅能下载自身权限对应的报告。</w:t>
            </w:r>
          </w:p>
        </w:tc>
      </w:tr>
      <w:tr w:rsidR="00A42F47" w:rsidRPr="00A42F47" w14:paraId="10718CC6" w14:textId="77777777" w:rsidTr="0064297F">
        <w:tc>
          <w:tcPr>
            <w:tcW w:w="1271" w:type="dxa"/>
            <w:vMerge/>
            <w:vAlign w:val="center"/>
          </w:tcPr>
          <w:p w14:paraId="4EDCE8FA" w14:textId="77777777" w:rsidR="00A42F47" w:rsidRPr="00A42F47" w:rsidRDefault="00A42F47" w:rsidP="0064297F">
            <w:pPr>
              <w:spacing w:line="520" w:lineRule="exact"/>
              <w:rPr>
                <w:rFonts w:ascii="仿宋" w:eastAsia="仿宋" w:hAnsi="仿宋" w:cs="宋体" w:hint="eastAsia"/>
                <w:sz w:val="28"/>
                <w:szCs w:val="28"/>
              </w:rPr>
            </w:pPr>
          </w:p>
        </w:tc>
        <w:tc>
          <w:tcPr>
            <w:tcW w:w="6946" w:type="dxa"/>
            <w:vAlign w:val="center"/>
          </w:tcPr>
          <w:p w14:paraId="0BE2A21B" w14:textId="77777777" w:rsidR="00A42F47" w:rsidRPr="00A42F47" w:rsidRDefault="00A42F47" w:rsidP="0064297F">
            <w:pPr>
              <w:spacing w:line="520" w:lineRule="exact"/>
              <w:rPr>
                <w:rFonts w:ascii="仿宋" w:eastAsia="仿宋" w:hAnsi="仿宋" w:cs="宋体" w:hint="eastAsia"/>
                <w:sz w:val="28"/>
                <w:szCs w:val="28"/>
              </w:rPr>
            </w:pPr>
            <w:r w:rsidRPr="00A42F47">
              <w:rPr>
                <w:rFonts w:ascii="仿宋" w:eastAsia="仿宋" w:hAnsi="仿宋" w:cs="宋体" w:hint="eastAsia"/>
                <w:sz w:val="28"/>
                <w:szCs w:val="28"/>
              </w:rPr>
              <w:t>4.系统应支持下载对应报告的原始数据文件，支持用户按需获取、导出结构化原始数据，满足数据二次分析与存档需求。</w:t>
            </w:r>
          </w:p>
        </w:tc>
      </w:tr>
    </w:tbl>
    <w:p w14:paraId="09A26868" w14:textId="427A6362" w:rsidR="00DB7699" w:rsidRPr="00DB7699" w:rsidRDefault="00DB7699" w:rsidP="00DB7699">
      <w:pPr>
        <w:spacing w:line="520" w:lineRule="exact"/>
        <w:ind w:firstLineChars="200" w:firstLine="562"/>
        <w:rPr>
          <w:rFonts w:ascii="仿宋" w:eastAsia="仿宋" w:hAnsi="仿宋" w:cs="宋体" w:hint="eastAsia"/>
          <w:sz w:val="28"/>
          <w:szCs w:val="28"/>
        </w:rPr>
      </w:pPr>
      <w:r w:rsidRPr="00A80605">
        <w:rPr>
          <w:rFonts w:ascii="仿宋" w:eastAsia="仿宋" w:hAnsi="仿宋" w:cs="宋体" w:hint="eastAsia"/>
          <w:b/>
          <w:bCs/>
          <w:sz w:val="28"/>
          <w:szCs w:val="28"/>
        </w:rPr>
        <w:t>交付成果：</w:t>
      </w:r>
      <w:r w:rsidRPr="00DB7699">
        <w:rPr>
          <w:rFonts w:ascii="仿宋" w:eastAsia="仿宋" w:hAnsi="仿宋" w:cs="宋体"/>
          <w:sz w:val="28"/>
          <w:szCs w:val="28"/>
        </w:rPr>
        <w:t>数字化管理平台，包括平台账号初始化，数据准备等服务，确保平台各项功能正常使用。</w:t>
      </w:r>
    </w:p>
    <w:p w14:paraId="764ACF0B" w14:textId="2CAD2648" w:rsidR="00D36240" w:rsidRPr="0064297F" w:rsidRDefault="00A42F47" w:rsidP="0064297F">
      <w:pPr>
        <w:spacing w:beforeLines="50" w:before="156" w:line="520" w:lineRule="exact"/>
        <w:ind w:firstLineChars="200" w:firstLine="562"/>
        <w:rPr>
          <w:rFonts w:ascii="仿宋" w:eastAsia="仿宋" w:hAnsi="仿宋" w:cs="宋体" w:hint="eastAsia"/>
          <w:b/>
          <w:bCs/>
          <w:sz w:val="28"/>
          <w:szCs w:val="28"/>
        </w:rPr>
      </w:pPr>
      <w:r w:rsidRPr="0064297F">
        <w:rPr>
          <w:rFonts w:ascii="仿宋" w:eastAsia="仿宋" w:hAnsi="仿宋" w:cs="宋体"/>
          <w:b/>
          <w:bCs/>
          <w:sz w:val="28"/>
          <w:szCs w:val="28"/>
        </w:rPr>
        <w:t>五、</w:t>
      </w:r>
      <w:r w:rsidR="00A910CD" w:rsidRPr="0064297F">
        <w:rPr>
          <w:rFonts w:ascii="仿宋" w:eastAsia="仿宋" w:hAnsi="仿宋" w:cs="宋体" w:hint="eastAsia"/>
          <w:b/>
          <w:bCs/>
          <w:sz w:val="28"/>
          <w:szCs w:val="28"/>
        </w:rPr>
        <w:t>技术需求</w:t>
      </w:r>
    </w:p>
    <w:p w14:paraId="2510D3F0" w14:textId="77777777" w:rsidR="00D36240" w:rsidRDefault="00A910CD" w:rsidP="0064297F">
      <w:pPr>
        <w:spacing w:line="520" w:lineRule="exact"/>
        <w:ind w:firstLineChars="200" w:firstLine="560"/>
        <w:contextualSpacing/>
        <w:rPr>
          <w:rFonts w:ascii="仿宋" w:eastAsia="仿宋" w:hAnsi="仿宋" w:cs="宋体" w:hint="eastAsia"/>
          <w:sz w:val="28"/>
          <w:szCs w:val="28"/>
        </w:rPr>
      </w:pPr>
      <w:bookmarkStart w:id="3" w:name="_Hlk192495183"/>
      <w:r>
        <w:rPr>
          <w:rFonts w:ascii="仿宋" w:eastAsia="仿宋" w:hAnsi="仿宋" w:cs="宋体" w:hint="eastAsia"/>
          <w:sz w:val="28"/>
          <w:szCs w:val="28"/>
        </w:rPr>
        <w:t>1.项目进度查询系统：供应商须提供一套数据查询系统，让学校在调研过程中以及调研完成后，能够通过该系统实时了解项目进展以及查看样本回收情况。供应商须免费为学校进行此系统的维护工作。</w:t>
      </w:r>
    </w:p>
    <w:p w14:paraId="119F715C" w14:textId="77777777" w:rsidR="00D36240" w:rsidRDefault="00A910CD" w:rsidP="0064297F">
      <w:pPr>
        <w:spacing w:line="520" w:lineRule="exact"/>
        <w:ind w:firstLineChars="200" w:firstLine="560"/>
        <w:contextualSpacing/>
        <w:rPr>
          <w:rFonts w:ascii="仿宋" w:eastAsia="仿宋" w:hAnsi="仿宋" w:cs="宋体" w:hint="eastAsia"/>
          <w:sz w:val="28"/>
          <w:szCs w:val="28"/>
        </w:rPr>
      </w:pPr>
      <w:r>
        <w:rPr>
          <w:rFonts w:ascii="仿宋" w:eastAsia="仿宋" w:hAnsi="仿宋" w:cs="宋体"/>
          <w:sz w:val="28"/>
          <w:szCs w:val="28"/>
        </w:rPr>
        <w:t>2</w:t>
      </w:r>
      <w:r>
        <w:rPr>
          <w:rFonts w:ascii="仿宋" w:eastAsia="仿宋" w:hAnsi="仿宋" w:cs="宋体" w:hint="eastAsia"/>
          <w:sz w:val="28"/>
          <w:szCs w:val="28"/>
        </w:rPr>
        <w:t>.调研要求：</w:t>
      </w:r>
      <w:r>
        <w:rPr>
          <w:rFonts w:ascii="仿宋" w:eastAsia="仿宋" w:hAnsi="仿宋" w:cs="宋体" w:hint="eastAsia"/>
          <w:sz w:val="28"/>
          <w:szCs w:val="28"/>
          <w:lang w:val="en-GB"/>
        </w:rPr>
        <w:t>为学校提供后台监控系统账号，以便学校随时了解答题进展</w:t>
      </w:r>
      <w:r>
        <w:rPr>
          <w:rFonts w:ascii="仿宋" w:eastAsia="仿宋" w:hAnsi="仿宋" w:cs="宋体" w:hint="eastAsia"/>
          <w:sz w:val="28"/>
          <w:szCs w:val="28"/>
        </w:rPr>
        <w:t>。</w:t>
      </w:r>
    </w:p>
    <w:p w14:paraId="2CCCA1BA" w14:textId="77777777" w:rsidR="00D36240" w:rsidRDefault="00A910CD" w:rsidP="0064297F">
      <w:pPr>
        <w:spacing w:line="520" w:lineRule="exact"/>
        <w:ind w:firstLineChars="200" w:firstLine="560"/>
        <w:contextualSpacing/>
        <w:rPr>
          <w:rFonts w:ascii="仿宋" w:eastAsia="仿宋" w:hAnsi="仿宋" w:cs="宋体" w:hint="eastAsia"/>
          <w:sz w:val="28"/>
          <w:szCs w:val="28"/>
        </w:rPr>
      </w:pPr>
      <w:r>
        <w:rPr>
          <w:rFonts w:ascii="仿宋" w:eastAsia="仿宋" w:hAnsi="仿宋" w:cs="宋体" w:hint="eastAsia"/>
          <w:sz w:val="28"/>
          <w:szCs w:val="28"/>
        </w:rPr>
        <w:t>3.保障答题真实性：供应商须在调研完成后能提供此次调研所有原始数据库，学校可通过数据库内容抽查在校生真实答题情况。</w:t>
      </w:r>
    </w:p>
    <w:p w14:paraId="4165251A" w14:textId="77777777" w:rsidR="00D36240" w:rsidRDefault="00A910CD" w:rsidP="0064297F">
      <w:pPr>
        <w:spacing w:line="520" w:lineRule="exact"/>
        <w:ind w:firstLineChars="200" w:firstLine="560"/>
        <w:contextualSpacing/>
        <w:rPr>
          <w:rFonts w:ascii="仿宋" w:eastAsia="仿宋" w:hAnsi="仿宋" w:cs="宋体" w:hint="eastAsia"/>
          <w:sz w:val="28"/>
          <w:szCs w:val="28"/>
        </w:rPr>
      </w:pPr>
      <w:r>
        <w:rPr>
          <w:rFonts w:ascii="仿宋" w:eastAsia="仿宋" w:hAnsi="仿宋" w:cs="宋体"/>
          <w:sz w:val="28"/>
          <w:szCs w:val="28"/>
        </w:rPr>
        <w:t>4</w:t>
      </w:r>
      <w:r>
        <w:rPr>
          <w:rFonts w:ascii="仿宋" w:eastAsia="仿宋" w:hAnsi="仿宋" w:cs="宋体" w:hint="eastAsia"/>
          <w:sz w:val="28"/>
          <w:szCs w:val="28"/>
        </w:rPr>
        <w:t>.数据安全性：供应商</w:t>
      </w:r>
      <w:r>
        <w:rPr>
          <w:rFonts w:ascii="仿宋" w:eastAsia="仿宋" w:hAnsi="仿宋" w:cs="宋体" w:hint="eastAsia"/>
          <w:sz w:val="28"/>
          <w:szCs w:val="28"/>
          <w:lang w:val="en-GB"/>
        </w:rPr>
        <w:t>应保障相关信息安全。整体项目能够保证数据安全性，有专用邮件服务器进行数据交换。确保原始数据的保密。</w:t>
      </w:r>
    </w:p>
    <w:p w14:paraId="604D29B0" w14:textId="662B43A8" w:rsidR="0064297F" w:rsidRDefault="00A910CD" w:rsidP="0064297F">
      <w:pPr>
        <w:spacing w:line="520" w:lineRule="exact"/>
        <w:ind w:firstLineChars="200" w:firstLine="560"/>
        <w:contextualSpacing/>
        <w:rPr>
          <w:rFonts w:ascii="仿宋" w:eastAsia="仿宋" w:hAnsi="仿宋" w:cs="宋体" w:hint="eastAsia"/>
          <w:sz w:val="28"/>
          <w:szCs w:val="28"/>
        </w:rPr>
      </w:pPr>
      <w:r>
        <w:rPr>
          <w:rFonts w:ascii="仿宋" w:eastAsia="仿宋" w:hAnsi="仿宋" w:cs="宋体"/>
          <w:sz w:val="28"/>
          <w:szCs w:val="28"/>
        </w:rPr>
        <w:t>5</w:t>
      </w:r>
      <w:r>
        <w:rPr>
          <w:rFonts w:ascii="仿宋" w:eastAsia="仿宋" w:hAnsi="仿宋" w:cs="宋体" w:hint="eastAsia"/>
          <w:sz w:val="28"/>
          <w:szCs w:val="28"/>
        </w:rPr>
        <w:t>.</w:t>
      </w:r>
      <w:r w:rsidR="00C03DB7">
        <w:rPr>
          <w:rFonts w:ascii="仿宋" w:eastAsia="仿宋" w:hAnsi="仿宋" w:cs="宋体" w:hint="eastAsia"/>
          <w:sz w:val="28"/>
          <w:szCs w:val="28"/>
        </w:rPr>
        <w:t>分析要求：</w:t>
      </w:r>
      <w:r w:rsidR="00C03DB7" w:rsidRPr="00C03DB7">
        <w:rPr>
          <w:rFonts w:ascii="仿宋" w:eastAsia="仿宋" w:hAnsi="仿宋" w:cs="宋体"/>
          <w:sz w:val="28"/>
          <w:szCs w:val="28"/>
        </w:rPr>
        <w:t>分析报告内容需细化到专业，且供应商需具备利用人工智能技术与知识图谱技术进行诊断分析的能力，诊断分析具体需结合具有时效性的国家、区域社会需求、结合学校同层次同类型的院校特点、结合高等教育领域相关政策、结合学校办学方向与重点工作</w:t>
      </w:r>
      <w:r w:rsidR="00C03DB7" w:rsidRPr="00C03DB7">
        <w:rPr>
          <w:rFonts w:ascii="仿宋" w:eastAsia="仿宋" w:hAnsi="仿宋" w:cs="宋体"/>
          <w:sz w:val="28"/>
          <w:szCs w:val="28"/>
        </w:rPr>
        <w:lastRenderedPageBreak/>
        <w:t>部署、结业教育主管部门考核要求。</w:t>
      </w:r>
    </w:p>
    <w:p w14:paraId="55CAAC43" w14:textId="02EDA106" w:rsidR="00D36240" w:rsidRPr="0064297F" w:rsidRDefault="0064297F" w:rsidP="0064297F">
      <w:pPr>
        <w:spacing w:beforeLines="50" w:before="156" w:line="520" w:lineRule="exact"/>
        <w:ind w:firstLineChars="200" w:firstLine="562"/>
        <w:rPr>
          <w:rFonts w:ascii="仿宋" w:eastAsia="仿宋" w:hAnsi="仿宋" w:cs="宋体" w:hint="eastAsia"/>
          <w:b/>
          <w:bCs/>
          <w:sz w:val="28"/>
          <w:szCs w:val="28"/>
        </w:rPr>
      </w:pPr>
      <w:r w:rsidRPr="0064297F">
        <w:rPr>
          <w:rFonts w:ascii="仿宋" w:eastAsia="仿宋" w:hAnsi="仿宋" w:cs="宋体" w:hint="eastAsia"/>
          <w:b/>
          <w:bCs/>
          <w:sz w:val="28"/>
          <w:szCs w:val="28"/>
        </w:rPr>
        <w:t>六、响应文件材料要求</w:t>
      </w:r>
      <w:bookmarkEnd w:id="3"/>
    </w:p>
    <w:tbl>
      <w:tblPr>
        <w:tblStyle w:val="a9"/>
        <w:tblW w:w="10632" w:type="dxa"/>
        <w:jc w:val="center"/>
        <w:tblLook w:val="04A0" w:firstRow="1" w:lastRow="0" w:firstColumn="1" w:lastColumn="0" w:noHBand="0" w:noVBand="1"/>
      </w:tblPr>
      <w:tblGrid>
        <w:gridCol w:w="1413"/>
        <w:gridCol w:w="1564"/>
        <w:gridCol w:w="7655"/>
      </w:tblGrid>
      <w:tr w:rsidR="00931A79" w14:paraId="405BD18F" w14:textId="77777777" w:rsidTr="00CF5CFE">
        <w:trPr>
          <w:jc w:val="center"/>
        </w:trPr>
        <w:tc>
          <w:tcPr>
            <w:tcW w:w="1413" w:type="dxa"/>
            <w:vAlign w:val="center"/>
          </w:tcPr>
          <w:p w14:paraId="57D642E0" w14:textId="77777777" w:rsidR="00931A79" w:rsidRDefault="00931A79" w:rsidP="00CF5CFE">
            <w:pPr>
              <w:spacing w:line="400" w:lineRule="exact"/>
              <w:jc w:val="center"/>
              <w:rPr>
                <w:rFonts w:ascii="宋体" w:hAnsi="宋体" w:hint="eastAsia"/>
                <w:b/>
                <w:bCs/>
                <w:szCs w:val="21"/>
              </w:rPr>
            </w:pPr>
            <w:r>
              <w:rPr>
                <w:rFonts w:ascii="宋体" w:hAnsi="宋体" w:hint="eastAsia"/>
                <w:b/>
                <w:bCs/>
                <w:szCs w:val="21"/>
              </w:rPr>
              <w:t>价格部分</w:t>
            </w:r>
          </w:p>
          <w:p w14:paraId="51D06E6E" w14:textId="77777777" w:rsidR="00931A79" w:rsidRDefault="00931A79" w:rsidP="00CF5CFE">
            <w:pPr>
              <w:spacing w:line="400" w:lineRule="exact"/>
              <w:jc w:val="center"/>
              <w:rPr>
                <w:rFonts w:ascii="宋体" w:hAnsi="宋体" w:hint="eastAsia"/>
                <w:b/>
                <w:bCs/>
                <w:szCs w:val="21"/>
              </w:rPr>
            </w:pPr>
            <w:r>
              <w:rPr>
                <w:rFonts w:ascii="宋体" w:hAnsi="宋体" w:hint="eastAsia"/>
                <w:b/>
                <w:bCs/>
                <w:szCs w:val="21"/>
              </w:rPr>
              <w:t>（20分）</w:t>
            </w:r>
          </w:p>
        </w:tc>
        <w:tc>
          <w:tcPr>
            <w:tcW w:w="1564" w:type="dxa"/>
            <w:vAlign w:val="center"/>
          </w:tcPr>
          <w:p w14:paraId="442950BF" w14:textId="77777777" w:rsidR="00931A79" w:rsidRDefault="00931A79" w:rsidP="00CF5CFE">
            <w:pPr>
              <w:spacing w:line="400" w:lineRule="exact"/>
              <w:jc w:val="center"/>
              <w:rPr>
                <w:rFonts w:ascii="宋体" w:hAnsi="宋体" w:hint="eastAsia"/>
                <w:b/>
                <w:bCs/>
                <w:szCs w:val="21"/>
              </w:rPr>
            </w:pPr>
            <w:r>
              <w:rPr>
                <w:rFonts w:ascii="宋体" w:hAnsi="宋体" w:hint="eastAsia"/>
                <w:b/>
                <w:bCs/>
                <w:szCs w:val="21"/>
              </w:rPr>
              <w:t>报价</w:t>
            </w:r>
          </w:p>
          <w:p w14:paraId="000B809D" w14:textId="77777777" w:rsidR="00931A79" w:rsidRDefault="00931A79" w:rsidP="00CF5CFE">
            <w:pPr>
              <w:spacing w:line="400" w:lineRule="exact"/>
              <w:jc w:val="center"/>
              <w:rPr>
                <w:rFonts w:ascii="宋体" w:hAnsi="宋体" w:hint="eastAsia"/>
                <w:b/>
                <w:bCs/>
                <w:szCs w:val="21"/>
              </w:rPr>
            </w:pPr>
            <w:r>
              <w:rPr>
                <w:rFonts w:ascii="宋体" w:hAnsi="宋体" w:hint="eastAsia"/>
                <w:b/>
                <w:bCs/>
                <w:szCs w:val="21"/>
              </w:rPr>
              <w:t>20分</w:t>
            </w:r>
          </w:p>
        </w:tc>
        <w:tc>
          <w:tcPr>
            <w:tcW w:w="7655" w:type="dxa"/>
          </w:tcPr>
          <w:p w14:paraId="5451B69D" w14:textId="77777777" w:rsidR="00931A79" w:rsidRDefault="00931A79" w:rsidP="00CF5CFE">
            <w:pPr>
              <w:pStyle w:val="Default"/>
              <w:snapToGrid w:val="0"/>
              <w:spacing w:line="400" w:lineRule="exact"/>
              <w:rPr>
                <w:rFonts w:ascii="宋体" w:eastAsia="宋体" w:hAnsi="宋体" w:cs="宋体" w:hint="eastAsia"/>
                <w:bCs/>
                <w:color w:val="auto"/>
                <w:kern w:val="2"/>
                <w:sz w:val="21"/>
                <w:szCs w:val="21"/>
              </w:rPr>
            </w:pPr>
            <w:r>
              <w:rPr>
                <w:rFonts w:ascii="宋体" w:eastAsia="宋体" w:hAnsi="宋体" w:cs="宋体" w:hint="eastAsia"/>
                <w:bCs/>
                <w:color w:val="auto"/>
                <w:kern w:val="2"/>
                <w:sz w:val="21"/>
                <w:szCs w:val="21"/>
              </w:rPr>
              <w:t>（1）报价超过采购人预算的，视为响应无效。</w:t>
            </w:r>
          </w:p>
          <w:p w14:paraId="5DD78BFD" w14:textId="77777777" w:rsidR="00931A79" w:rsidRDefault="00931A79" w:rsidP="00CF5CFE">
            <w:pPr>
              <w:pStyle w:val="Default"/>
              <w:snapToGrid w:val="0"/>
              <w:spacing w:line="400" w:lineRule="exact"/>
              <w:rPr>
                <w:rFonts w:ascii="宋体" w:eastAsia="宋体" w:hAnsi="宋体" w:cs="宋体" w:hint="eastAsia"/>
                <w:bCs/>
                <w:color w:val="auto"/>
                <w:kern w:val="2"/>
                <w:sz w:val="21"/>
                <w:szCs w:val="21"/>
              </w:rPr>
            </w:pPr>
            <w:r>
              <w:rPr>
                <w:rFonts w:ascii="宋体" w:eastAsia="宋体" w:hAnsi="宋体" w:cs="宋体" w:hint="eastAsia"/>
                <w:bCs/>
                <w:color w:val="auto"/>
                <w:kern w:val="2"/>
                <w:sz w:val="21"/>
                <w:szCs w:val="21"/>
              </w:rPr>
              <w:t>（2）综合评分法中的价格分统一采用低价优先法计算，即满足文件要求且报价最低的供应商的价格为评标基准价，其价格分为满分。其他供应商的价格分统一按照下列公式计算：</w:t>
            </w:r>
          </w:p>
          <w:p w14:paraId="3122400E" w14:textId="77777777" w:rsidR="00931A79" w:rsidRDefault="00931A79" w:rsidP="00CF5CFE">
            <w:pPr>
              <w:pStyle w:val="Default"/>
              <w:snapToGrid w:val="0"/>
              <w:spacing w:line="400" w:lineRule="exact"/>
              <w:rPr>
                <w:rFonts w:ascii="宋体" w:eastAsia="宋体" w:hAnsi="宋体" w:cs="宋体" w:hint="eastAsia"/>
                <w:bCs/>
                <w:color w:val="auto"/>
                <w:kern w:val="2"/>
                <w:sz w:val="21"/>
                <w:szCs w:val="21"/>
              </w:rPr>
            </w:pPr>
            <w:r>
              <w:rPr>
                <w:rFonts w:ascii="宋体" w:eastAsia="宋体" w:hAnsi="宋体" w:cs="宋体" w:hint="eastAsia"/>
                <w:bCs/>
                <w:color w:val="auto"/>
                <w:kern w:val="2"/>
                <w:sz w:val="21"/>
                <w:szCs w:val="21"/>
              </w:rPr>
              <w:t>报价得分=（基准价/报价）*价值权值*100%</w:t>
            </w:r>
          </w:p>
          <w:p w14:paraId="0A001615" w14:textId="77777777" w:rsidR="00931A79" w:rsidRDefault="00931A79" w:rsidP="00CF5CFE">
            <w:pPr>
              <w:spacing w:line="400" w:lineRule="exact"/>
              <w:rPr>
                <w:rFonts w:ascii="宋体" w:hAnsi="宋体" w:hint="eastAsia"/>
                <w:szCs w:val="21"/>
              </w:rPr>
            </w:pPr>
            <w:r>
              <w:rPr>
                <w:rFonts w:ascii="宋体" w:hAnsi="宋体" w:cs="宋体" w:hint="eastAsia"/>
                <w:bCs/>
                <w:szCs w:val="21"/>
              </w:rPr>
              <w:t>项目评审过程中，不得去掉报价中的最高报价和最低报价。</w:t>
            </w:r>
          </w:p>
        </w:tc>
      </w:tr>
      <w:tr w:rsidR="00931A79" w14:paraId="449B4E53" w14:textId="77777777" w:rsidTr="00CF5CFE">
        <w:trPr>
          <w:jc w:val="center"/>
        </w:trPr>
        <w:tc>
          <w:tcPr>
            <w:tcW w:w="1413" w:type="dxa"/>
            <w:vMerge w:val="restart"/>
            <w:vAlign w:val="center"/>
          </w:tcPr>
          <w:p w14:paraId="1D83420E" w14:textId="77777777" w:rsidR="00931A79" w:rsidRDefault="00931A79" w:rsidP="00CF5CFE">
            <w:pPr>
              <w:spacing w:line="400" w:lineRule="exact"/>
              <w:jc w:val="center"/>
              <w:rPr>
                <w:rFonts w:ascii="宋体" w:hAnsi="宋体" w:hint="eastAsia"/>
                <w:b/>
                <w:bCs/>
                <w:szCs w:val="21"/>
              </w:rPr>
            </w:pPr>
            <w:r>
              <w:rPr>
                <w:rFonts w:ascii="宋体" w:hAnsi="宋体" w:hint="eastAsia"/>
                <w:b/>
                <w:bCs/>
                <w:szCs w:val="21"/>
              </w:rPr>
              <w:t>技术部分</w:t>
            </w:r>
          </w:p>
          <w:p w14:paraId="4F89C42A" w14:textId="77777777" w:rsidR="00931A79" w:rsidRDefault="00931A79" w:rsidP="00CF5CFE">
            <w:pPr>
              <w:spacing w:line="400" w:lineRule="exact"/>
              <w:jc w:val="center"/>
              <w:rPr>
                <w:rFonts w:ascii="宋体" w:hAnsi="宋体" w:hint="eastAsia"/>
                <w:b/>
                <w:bCs/>
                <w:szCs w:val="21"/>
              </w:rPr>
            </w:pPr>
            <w:r>
              <w:rPr>
                <w:rFonts w:ascii="宋体" w:hAnsi="宋体" w:hint="eastAsia"/>
                <w:b/>
                <w:bCs/>
                <w:szCs w:val="21"/>
              </w:rPr>
              <w:t>（80分）</w:t>
            </w:r>
          </w:p>
        </w:tc>
        <w:tc>
          <w:tcPr>
            <w:tcW w:w="1564" w:type="dxa"/>
            <w:vMerge w:val="restart"/>
            <w:vAlign w:val="center"/>
          </w:tcPr>
          <w:p w14:paraId="7337581F" w14:textId="77777777" w:rsidR="00931A79" w:rsidRDefault="00931A79" w:rsidP="00CF5CFE">
            <w:pPr>
              <w:spacing w:line="400" w:lineRule="exact"/>
              <w:jc w:val="center"/>
              <w:rPr>
                <w:rFonts w:ascii="宋体" w:hAnsi="宋体" w:hint="eastAsia"/>
                <w:b/>
                <w:bCs/>
                <w:szCs w:val="21"/>
              </w:rPr>
            </w:pPr>
            <w:r>
              <w:rPr>
                <w:rFonts w:ascii="宋体" w:hAnsi="宋体" w:hint="eastAsia"/>
                <w:b/>
                <w:bCs/>
                <w:szCs w:val="21"/>
              </w:rPr>
              <w:t>供应商实力</w:t>
            </w:r>
          </w:p>
          <w:p w14:paraId="2D3C8770" w14:textId="77777777" w:rsidR="00931A79" w:rsidRDefault="00931A79" w:rsidP="00CF5CFE">
            <w:pPr>
              <w:spacing w:line="400" w:lineRule="exact"/>
              <w:jc w:val="center"/>
              <w:rPr>
                <w:rFonts w:ascii="宋体" w:hAnsi="宋体" w:hint="eastAsia"/>
                <w:b/>
                <w:bCs/>
                <w:szCs w:val="21"/>
              </w:rPr>
            </w:pPr>
            <w:r>
              <w:rPr>
                <w:rFonts w:ascii="宋体" w:hAnsi="宋体" w:hint="eastAsia"/>
                <w:b/>
                <w:bCs/>
                <w:szCs w:val="21"/>
              </w:rPr>
              <w:t>（24分）</w:t>
            </w:r>
          </w:p>
        </w:tc>
        <w:tc>
          <w:tcPr>
            <w:tcW w:w="7655" w:type="dxa"/>
          </w:tcPr>
          <w:p w14:paraId="06249601" w14:textId="77777777" w:rsidR="00931A79" w:rsidRDefault="00931A79" w:rsidP="00CF5CFE">
            <w:pPr>
              <w:spacing w:line="400" w:lineRule="exact"/>
              <w:rPr>
                <w:rFonts w:ascii="宋体" w:hAnsi="宋体" w:hint="eastAsia"/>
                <w:szCs w:val="21"/>
              </w:rPr>
            </w:pPr>
            <w:r>
              <w:rPr>
                <w:rFonts w:ascii="宋体" w:hAnsi="宋体" w:hint="eastAsia"/>
                <w:color w:val="000000"/>
                <w:szCs w:val="21"/>
              </w:rPr>
              <w:t>供应商具备与开展本项目相关的计算机软件著作权登记证书，得5分。</w:t>
            </w:r>
            <w:r>
              <w:rPr>
                <w:rFonts w:ascii="宋体" w:hAnsi="宋体" w:hint="eastAsia"/>
                <w:color w:val="000000"/>
                <w:szCs w:val="21"/>
              </w:rPr>
              <w:br/>
            </w:r>
            <w:r>
              <w:rPr>
                <w:rFonts w:ascii="宋体" w:hAnsi="宋体" w:hint="eastAsia"/>
                <w:b/>
                <w:bCs/>
                <w:color w:val="000000"/>
                <w:szCs w:val="21"/>
              </w:rPr>
              <w:t>评审依据：提供文件复印件（加盖公章），否则不得分。</w:t>
            </w:r>
          </w:p>
        </w:tc>
      </w:tr>
      <w:tr w:rsidR="00931A79" w14:paraId="5617D9CD" w14:textId="77777777" w:rsidTr="00CF5CFE">
        <w:trPr>
          <w:trHeight w:val="795"/>
          <w:jc w:val="center"/>
        </w:trPr>
        <w:tc>
          <w:tcPr>
            <w:tcW w:w="1413" w:type="dxa"/>
            <w:vMerge/>
            <w:vAlign w:val="center"/>
          </w:tcPr>
          <w:p w14:paraId="15189534" w14:textId="77777777" w:rsidR="00931A79" w:rsidRDefault="00931A79" w:rsidP="00CF5CFE">
            <w:pPr>
              <w:spacing w:line="400" w:lineRule="exact"/>
              <w:jc w:val="center"/>
              <w:rPr>
                <w:rFonts w:ascii="宋体" w:hAnsi="宋体" w:hint="eastAsia"/>
                <w:b/>
                <w:bCs/>
                <w:szCs w:val="21"/>
              </w:rPr>
            </w:pPr>
          </w:p>
        </w:tc>
        <w:tc>
          <w:tcPr>
            <w:tcW w:w="1564" w:type="dxa"/>
            <w:vMerge/>
            <w:vAlign w:val="center"/>
          </w:tcPr>
          <w:p w14:paraId="6B20B791" w14:textId="77777777" w:rsidR="00931A79" w:rsidRDefault="00931A79" w:rsidP="00CF5CFE">
            <w:pPr>
              <w:spacing w:line="400" w:lineRule="exact"/>
              <w:jc w:val="center"/>
              <w:rPr>
                <w:rFonts w:ascii="宋体" w:hAnsi="宋体" w:hint="eastAsia"/>
                <w:b/>
                <w:bCs/>
                <w:szCs w:val="21"/>
              </w:rPr>
            </w:pPr>
          </w:p>
        </w:tc>
        <w:tc>
          <w:tcPr>
            <w:tcW w:w="7655" w:type="dxa"/>
            <w:vAlign w:val="center"/>
          </w:tcPr>
          <w:p w14:paraId="612F210C" w14:textId="77777777" w:rsidR="00931A79" w:rsidRDefault="00931A79" w:rsidP="00CF5CFE">
            <w:pPr>
              <w:widowControl/>
              <w:spacing w:line="400" w:lineRule="exact"/>
              <w:rPr>
                <w:rFonts w:ascii="宋体" w:hAnsi="宋体" w:hint="eastAsia"/>
                <w:color w:val="000000"/>
                <w:szCs w:val="21"/>
              </w:rPr>
            </w:pPr>
            <w:r>
              <w:rPr>
                <w:rFonts w:ascii="宋体" w:hAnsi="宋体" w:hint="eastAsia"/>
                <w:color w:val="000000"/>
                <w:szCs w:val="21"/>
              </w:rPr>
              <w:t>供应商有正式出版与本项目相关的调查报告和刊物：连续出版时间超过10年得5分，5-10年得3分，少于5年</w:t>
            </w:r>
            <w:r w:rsidRPr="00B27D87">
              <w:rPr>
                <w:rFonts w:ascii="宋体" w:hAnsi="宋体" w:hint="eastAsia"/>
                <w:color w:val="000000"/>
                <w:szCs w:val="21"/>
              </w:rPr>
              <w:t>不得分</w:t>
            </w:r>
            <w:r>
              <w:rPr>
                <w:rFonts w:ascii="宋体" w:hAnsi="宋体" w:hint="eastAsia"/>
                <w:color w:val="000000"/>
                <w:szCs w:val="21"/>
              </w:rPr>
              <w:t>。</w:t>
            </w:r>
          </w:p>
          <w:p w14:paraId="6813AE6F" w14:textId="77777777" w:rsidR="00931A79" w:rsidRDefault="00931A79" w:rsidP="00CF5CFE">
            <w:pPr>
              <w:widowControl/>
              <w:spacing w:line="400" w:lineRule="exact"/>
              <w:rPr>
                <w:rFonts w:ascii="宋体" w:hAnsi="宋体" w:hint="eastAsia"/>
                <w:b/>
                <w:bCs/>
                <w:color w:val="000000"/>
                <w:szCs w:val="21"/>
              </w:rPr>
            </w:pPr>
            <w:r>
              <w:rPr>
                <w:rFonts w:ascii="宋体" w:hAnsi="宋体" w:hint="eastAsia"/>
                <w:b/>
                <w:bCs/>
                <w:color w:val="000000"/>
                <w:kern w:val="0"/>
                <w:szCs w:val="21"/>
              </w:rPr>
              <w:t>评审依据：提供出版物封面及中国标准书号（加盖公章），不提供不得分。</w:t>
            </w:r>
          </w:p>
        </w:tc>
      </w:tr>
      <w:tr w:rsidR="00931A79" w14:paraId="3185A3C8" w14:textId="77777777" w:rsidTr="00CF5CFE">
        <w:trPr>
          <w:trHeight w:val="795"/>
          <w:jc w:val="center"/>
        </w:trPr>
        <w:tc>
          <w:tcPr>
            <w:tcW w:w="1413" w:type="dxa"/>
            <w:vMerge/>
            <w:vAlign w:val="center"/>
          </w:tcPr>
          <w:p w14:paraId="6C0B6284" w14:textId="77777777" w:rsidR="00931A79" w:rsidRDefault="00931A79" w:rsidP="00CF5CFE">
            <w:pPr>
              <w:widowControl/>
              <w:spacing w:line="400" w:lineRule="exact"/>
            </w:pPr>
          </w:p>
        </w:tc>
        <w:tc>
          <w:tcPr>
            <w:tcW w:w="1564" w:type="dxa"/>
            <w:vMerge/>
            <w:vAlign w:val="center"/>
          </w:tcPr>
          <w:p w14:paraId="0BCF4204" w14:textId="77777777" w:rsidR="00931A79" w:rsidRDefault="00931A79" w:rsidP="00CF5CFE">
            <w:pPr>
              <w:widowControl/>
              <w:spacing w:line="400" w:lineRule="exact"/>
            </w:pPr>
          </w:p>
        </w:tc>
        <w:tc>
          <w:tcPr>
            <w:tcW w:w="7655" w:type="dxa"/>
            <w:vAlign w:val="center"/>
          </w:tcPr>
          <w:p w14:paraId="292441D6" w14:textId="77777777" w:rsidR="00931A79" w:rsidRPr="00B27D87" w:rsidRDefault="00931A79" w:rsidP="00CF5CFE">
            <w:pPr>
              <w:spacing w:line="400" w:lineRule="exact"/>
              <w:rPr>
                <w:rFonts w:ascii="宋体" w:hAnsi="宋体" w:hint="eastAsia"/>
                <w:color w:val="000000"/>
                <w:szCs w:val="21"/>
              </w:rPr>
            </w:pPr>
            <w:r w:rsidRPr="00B27D87">
              <w:rPr>
                <w:rFonts w:ascii="宋体" w:hAnsi="宋体" w:hint="eastAsia"/>
                <w:color w:val="000000"/>
                <w:szCs w:val="21"/>
              </w:rPr>
              <w:t>近三年，</w:t>
            </w:r>
            <w:r w:rsidRPr="00B27D87">
              <w:rPr>
                <w:rFonts w:ascii="宋体" w:hAnsi="宋体"/>
                <w:color w:val="000000"/>
                <w:szCs w:val="21"/>
              </w:rPr>
              <w:t>供应商提供的相关产品服务支撑教学成果奖申报情况（需清晰阐述支撑作用、具体支持）及供应商作为成果完成单位联合高校获省级及以上教学成果奖情况。</w:t>
            </w:r>
            <w:r w:rsidRPr="00B27D87">
              <w:rPr>
                <w:rFonts w:ascii="宋体" w:hAnsi="宋体" w:hint="eastAsia"/>
                <w:color w:val="000000"/>
                <w:szCs w:val="21"/>
              </w:rPr>
              <w:t>每提供1项有效佐证材料得2分，本小项最高得4分。</w:t>
            </w:r>
          </w:p>
          <w:p w14:paraId="6EFE72ED" w14:textId="77777777" w:rsidR="00931A79" w:rsidRDefault="00931A79" w:rsidP="00CF5CFE">
            <w:pPr>
              <w:spacing w:line="400" w:lineRule="exact"/>
              <w:rPr>
                <w:rFonts w:ascii="宋体" w:hAnsi="宋体" w:cs="Arial" w:hint="eastAsia"/>
                <w:b/>
                <w:bCs/>
                <w:color w:val="000000"/>
                <w:szCs w:val="21"/>
              </w:rPr>
            </w:pPr>
            <w:r>
              <w:rPr>
                <w:rFonts w:ascii="宋体" w:hAnsi="宋体" w:cs="Arial" w:hint="eastAsia"/>
                <w:b/>
                <w:bCs/>
                <w:color w:val="000000"/>
                <w:szCs w:val="21"/>
              </w:rPr>
              <w:t>评审依据：</w:t>
            </w:r>
            <w:r w:rsidRPr="00B27D87">
              <w:rPr>
                <w:rFonts w:ascii="宋体" w:hAnsi="宋体" w:cs="Arial"/>
                <w:b/>
                <w:bCs/>
                <w:color w:val="000000"/>
                <w:szCs w:val="21"/>
              </w:rPr>
              <w:t>（1）教育主管部门官方公示网页链接及包含成果名称、完成单位、奖项等级的截图；</w:t>
            </w:r>
          </w:p>
          <w:p w14:paraId="328BD32D" w14:textId="77777777" w:rsidR="00931A79" w:rsidRDefault="00931A79" w:rsidP="00CF5CFE">
            <w:pPr>
              <w:spacing w:line="400" w:lineRule="exact"/>
              <w:rPr>
                <w:rFonts w:ascii="宋体" w:hAnsi="宋体" w:cs="Arial" w:hint="eastAsia"/>
                <w:b/>
                <w:bCs/>
                <w:color w:val="000000"/>
                <w:szCs w:val="21"/>
              </w:rPr>
            </w:pPr>
            <w:r w:rsidRPr="00B27D87">
              <w:rPr>
                <w:rFonts w:ascii="宋体" w:hAnsi="宋体" w:cs="Arial"/>
                <w:b/>
                <w:bCs/>
                <w:color w:val="000000"/>
                <w:szCs w:val="21"/>
              </w:rPr>
              <w:t>（2）教育主管部门发布的带公章的正式通知及包含成果名称、完成单位、奖项等级的截图；</w:t>
            </w:r>
          </w:p>
          <w:p w14:paraId="39314089" w14:textId="77777777" w:rsidR="00931A79" w:rsidRDefault="00931A79" w:rsidP="00CF5CFE">
            <w:pPr>
              <w:spacing w:line="400" w:lineRule="exact"/>
              <w:rPr>
                <w:rFonts w:ascii="宋体" w:hAnsi="宋体" w:hint="eastAsia"/>
                <w:color w:val="000000"/>
                <w:szCs w:val="21"/>
                <w:highlight w:val="yellow"/>
              </w:rPr>
            </w:pPr>
            <w:r w:rsidRPr="00B27D87">
              <w:rPr>
                <w:rFonts w:ascii="宋体" w:hAnsi="宋体" w:cs="Arial"/>
                <w:b/>
                <w:bCs/>
                <w:color w:val="000000"/>
                <w:szCs w:val="21"/>
              </w:rPr>
              <w:t>（3）正式获奖证书扫描件（</w:t>
            </w:r>
            <w:r>
              <w:rPr>
                <w:rFonts w:ascii="宋体" w:hAnsi="宋体" w:cs="Arial" w:hint="eastAsia"/>
                <w:b/>
                <w:bCs/>
                <w:color w:val="000000"/>
                <w:szCs w:val="21"/>
              </w:rPr>
              <w:t>以上均需</w:t>
            </w:r>
            <w:r w:rsidRPr="00B27D87">
              <w:rPr>
                <w:rFonts w:ascii="宋体" w:hAnsi="宋体" w:cs="Arial"/>
                <w:b/>
                <w:bCs/>
                <w:color w:val="000000"/>
                <w:szCs w:val="21"/>
              </w:rPr>
              <w:t>加盖公章）</w:t>
            </w:r>
          </w:p>
        </w:tc>
      </w:tr>
      <w:tr w:rsidR="00931A79" w14:paraId="41735F41" w14:textId="77777777" w:rsidTr="00CF5CFE">
        <w:trPr>
          <w:trHeight w:val="795"/>
          <w:jc w:val="center"/>
        </w:trPr>
        <w:tc>
          <w:tcPr>
            <w:tcW w:w="1413" w:type="dxa"/>
            <w:vMerge/>
            <w:vAlign w:val="center"/>
          </w:tcPr>
          <w:p w14:paraId="6EE90B97" w14:textId="77777777" w:rsidR="00931A79" w:rsidRDefault="00931A79" w:rsidP="00CF5CFE">
            <w:pPr>
              <w:widowControl/>
              <w:spacing w:line="400" w:lineRule="exact"/>
            </w:pPr>
          </w:p>
        </w:tc>
        <w:tc>
          <w:tcPr>
            <w:tcW w:w="1564" w:type="dxa"/>
            <w:vMerge/>
            <w:vAlign w:val="center"/>
          </w:tcPr>
          <w:p w14:paraId="7D6E9B2F" w14:textId="77777777" w:rsidR="00931A79" w:rsidRDefault="00931A79" w:rsidP="00CF5CFE">
            <w:pPr>
              <w:widowControl/>
              <w:spacing w:line="400" w:lineRule="exact"/>
            </w:pPr>
          </w:p>
        </w:tc>
        <w:tc>
          <w:tcPr>
            <w:tcW w:w="7655" w:type="dxa"/>
            <w:vAlign w:val="center"/>
          </w:tcPr>
          <w:p w14:paraId="174459AE" w14:textId="77777777" w:rsidR="00931A79" w:rsidRPr="00630204" w:rsidRDefault="00931A79" w:rsidP="00CF5CFE">
            <w:pPr>
              <w:spacing w:line="400" w:lineRule="exact"/>
              <w:rPr>
                <w:rFonts w:ascii="宋体" w:hAnsi="宋体" w:hint="eastAsia"/>
                <w:color w:val="000000"/>
                <w:szCs w:val="21"/>
              </w:rPr>
            </w:pPr>
            <w:r w:rsidRPr="00630204">
              <w:rPr>
                <w:rFonts w:ascii="宋体" w:hAnsi="宋体" w:hint="eastAsia"/>
                <w:color w:val="000000"/>
                <w:szCs w:val="21"/>
              </w:rPr>
              <w:t>具有人工智能、大数据分析相关的调查数据分析、报告生成、报告内容交互技术领域的发明专利或实用新型专利</w:t>
            </w:r>
            <w:r>
              <w:rPr>
                <w:rFonts w:ascii="宋体" w:hAnsi="宋体" w:hint="eastAsia"/>
                <w:color w:val="000000"/>
                <w:szCs w:val="21"/>
              </w:rPr>
              <w:t>。</w:t>
            </w:r>
            <w:r w:rsidRPr="00630204">
              <w:rPr>
                <w:rFonts w:ascii="宋体" w:hAnsi="宋体" w:hint="eastAsia"/>
                <w:color w:val="000000"/>
                <w:szCs w:val="21"/>
              </w:rPr>
              <w:t>符合上述任一技术领域的1项及以上专利得</w:t>
            </w:r>
            <w:r>
              <w:rPr>
                <w:rFonts w:ascii="宋体" w:hAnsi="宋体" w:hint="eastAsia"/>
                <w:color w:val="000000"/>
                <w:szCs w:val="21"/>
              </w:rPr>
              <w:t>5</w:t>
            </w:r>
            <w:r w:rsidRPr="00630204">
              <w:rPr>
                <w:rFonts w:ascii="宋体" w:hAnsi="宋体" w:hint="eastAsia"/>
                <w:color w:val="000000"/>
                <w:szCs w:val="21"/>
              </w:rPr>
              <w:t>分，</w:t>
            </w:r>
            <w:r>
              <w:rPr>
                <w:rFonts w:ascii="宋体" w:hAnsi="宋体" w:hint="eastAsia"/>
                <w:color w:val="000000"/>
                <w:szCs w:val="21"/>
              </w:rPr>
              <w:t>最多得10分；</w:t>
            </w:r>
            <w:r w:rsidRPr="00630204">
              <w:rPr>
                <w:rFonts w:ascii="宋体" w:hAnsi="宋体" w:hint="eastAsia"/>
                <w:color w:val="000000"/>
                <w:szCs w:val="21"/>
              </w:rPr>
              <w:t>多项专利不重复计分；未提供不得分。</w:t>
            </w:r>
          </w:p>
          <w:p w14:paraId="34312893" w14:textId="77777777" w:rsidR="00931A79" w:rsidRDefault="00931A79" w:rsidP="00CF5CFE">
            <w:pPr>
              <w:widowControl/>
              <w:spacing w:line="400" w:lineRule="exact"/>
              <w:rPr>
                <w:rFonts w:ascii="宋体" w:hAnsi="宋体" w:hint="eastAsia"/>
                <w:b/>
                <w:bCs/>
                <w:color w:val="000000"/>
                <w:szCs w:val="21"/>
              </w:rPr>
            </w:pPr>
            <w:r w:rsidRPr="00630204">
              <w:rPr>
                <w:rFonts w:ascii="宋体" w:hAnsi="宋体" w:hint="eastAsia"/>
                <w:b/>
                <w:bCs/>
                <w:color w:val="000000"/>
                <w:szCs w:val="21"/>
              </w:rPr>
              <w:t>评审依据</w:t>
            </w:r>
            <w:r>
              <w:rPr>
                <w:rFonts w:ascii="宋体" w:hAnsi="宋体" w:hint="eastAsia"/>
                <w:b/>
                <w:bCs/>
                <w:color w:val="000000"/>
                <w:szCs w:val="21"/>
              </w:rPr>
              <w:t>：（</w:t>
            </w:r>
            <w:r w:rsidRPr="00630204">
              <w:rPr>
                <w:rFonts w:ascii="宋体" w:hAnsi="宋体" w:hint="eastAsia"/>
                <w:b/>
                <w:bCs/>
                <w:color w:val="000000"/>
                <w:szCs w:val="21"/>
              </w:rPr>
              <w:t>1</w:t>
            </w:r>
            <w:r>
              <w:rPr>
                <w:rFonts w:ascii="宋体" w:hAnsi="宋体" w:hint="eastAsia"/>
                <w:b/>
                <w:bCs/>
                <w:color w:val="000000"/>
                <w:szCs w:val="21"/>
              </w:rPr>
              <w:t>）</w:t>
            </w:r>
            <w:r w:rsidRPr="00630204">
              <w:rPr>
                <w:rFonts w:ascii="宋体" w:hAnsi="宋体" w:hint="eastAsia"/>
                <w:b/>
                <w:bCs/>
                <w:color w:val="000000"/>
                <w:szCs w:val="21"/>
              </w:rPr>
              <w:t>在有效期内的专利证书扫描件；</w:t>
            </w:r>
          </w:p>
          <w:p w14:paraId="5CEE6A5D" w14:textId="77777777" w:rsidR="00931A79" w:rsidRDefault="00931A79" w:rsidP="00CF5CFE">
            <w:pPr>
              <w:widowControl/>
              <w:spacing w:line="400" w:lineRule="exact"/>
              <w:rPr>
                <w:rFonts w:ascii="宋体" w:hAnsi="宋体" w:hint="eastAsia"/>
                <w:b/>
                <w:bCs/>
                <w:color w:val="000000"/>
                <w:kern w:val="0"/>
                <w:szCs w:val="21"/>
              </w:rPr>
            </w:pPr>
            <w:r>
              <w:rPr>
                <w:rFonts w:ascii="宋体" w:hAnsi="宋体" w:hint="eastAsia"/>
                <w:b/>
                <w:bCs/>
                <w:color w:val="000000"/>
                <w:szCs w:val="21"/>
              </w:rPr>
              <w:t>（</w:t>
            </w:r>
            <w:r w:rsidRPr="00630204">
              <w:rPr>
                <w:rFonts w:ascii="宋体" w:hAnsi="宋体" w:hint="eastAsia"/>
                <w:b/>
                <w:bCs/>
                <w:color w:val="000000"/>
                <w:szCs w:val="21"/>
              </w:rPr>
              <w:t>2</w:t>
            </w:r>
            <w:r>
              <w:rPr>
                <w:rFonts w:ascii="宋体" w:hAnsi="宋体" w:hint="eastAsia"/>
                <w:b/>
                <w:bCs/>
                <w:color w:val="000000"/>
                <w:szCs w:val="21"/>
              </w:rPr>
              <w:t>）</w:t>
            </w:r>
            <w:r w:rsidRPr="00630204">
              <w:rPr>
                <w:rFonts w:ascii="宋体" w:hAnsi="宋体" w:hint="eastAsia"/>
                <w:b/>
                <w:bCs/>
                <w:color w:val="000000"/>
                <w:szCs w:val="21"/>
              </w:rPr>
              <w:t>国家知识产权局官方网站专利有效性查询截图</w:t>
            </w:r>
            <w:r>
              <w:rPr>
                <w:rFonts w:ascii="宋体" w:hAnsi="宋体" w:hint="eastAsia"/>
                <w:b/>
                <w:bCs/>
                <w:color w:val="000000"/>
                <w:szCs w:val="21"/>
              </w:rPr>
              <w:t>（加盖公章）</w:t>
            </w:r>
          </w:p>
        </w:tc>
      </w:tr>
      <w:tr w:rsidR="00931A79" w14:paraId="437D69EA" w14:textId="77777777" w:rsidTr="00CF5CFE">
        <w:trPr>
          <w:jc w:val="center"/>
        </w:trPr>
        <w:tc>
          <w:tcPr>
            <w:tcW w:w="1413" w:type="dxa"/>
            <w:vMerge/>
            <w:vAlign w:val="center"/>
          </w:tcPr>
          <w:p w14:paraId="021A28EB" w14:textId="77777777" w:rsidR="00931A79" w:rsidRDefault="00931A79" w:rsidP="00CF5CFE">
            <w:pPr>
              <w:spacing w:line="400" w:lineRule="exact"/>
              <w:jc w:val="center"/>
              <w:rPr>
                <w:rFonts w:ascii="宋体" w:hAnsi="宋体" w:hint="eastAsia"/>
                <w:b/>
                <w:bCs/>
                <w:szCs w:val="21"/>
              </w:rPr>
            </w:pPr>
          </w:p>
        </w:tc>
        <w:tc>
          <w:tcPr>
            <w:tcW w:w="1564" w:type="dxa"/>
            <w:vAlign w:val="center"/>
          </w:tcPr>
          <w:p w14:paraId="40A06CDA" w14:textId="77777777" w:rsidR="00931A79" w:rsidRDefault="00931A79" w:rsidP="00CF5CFE">
            <w:pPr>
              <w:spacing w:line="400" w:lineRule="exact"/>
              <w:jc w:val="center"/>
              <w:rPr>
                <w:rFonts w:ascii="宋体" w:hAnsi="宋体" w:hint="eastAsia"/>
                <w:b/>
                <w:bCs/>
                <w:szCs w:val="21"/>
              </w:rPr>
            </w:pPr>
            <w:r>
              <w:rPr>
                <w:rFonts w:ascii="宋体" w:hAnsi="宋体" w:hint="eastAsia"/>
                <w:b/>
                <w:bCs/>
                <w:szCs w:val="21"/>
              </w:rPr>
              <w:t>项目业绩</w:t>
            </w:r>
          </w:p>
          <w:p w14:paraId="657CCADA" w14:textId="77777777" w:rsidR="00931A79" w:rsidRDefault="00931A79" w:rsidP="00CF5CFE">
            <w:pPr>
              <w:spacing w:line="400" w:lineRule="exact"/>
              <w:jc w:val="center"/>
              <w:rPr>
                <w:rFonts w:ascii="宋体" w:hAnsi="宋体" w:hint="eastAsia"/>
                <w:b/>
                <w:bCs/>
                <w:szCs w:val="21"/>
              </w:rPr>
            </w:pPr>
            <w:r>
              <w:rPr>
                <w:rFonts w:ascii="宋体" w:hAnsi="宋体" w:hint="eastAsia"/>
                <w:b/>
                <w:bCs/>
                <w:szCs w:val="21"/>
              </w:rPr>
              <w:t>（10分）</w:t>
            </w:r>
          </w:p>
        </w:tc>
        <w:tc>
          <w:tcPr>
            <w:tcW w:w="7655" w:type="dxa"/>
            <w:vAlign w:val="center"/>
          </w:tcPr>
          <w:p w14:paraId="7F7EEE00" w14:textId="77777777" w:rsidR="00931A79" w:rsidRDefault="00931A79" w:rsidP="00CF5CFE">
            <w:pPr>
              <w:widowControl/>
              <w:spacing w:line="400" w:lineRule="exact"/>
              <w:rPr>
                <w:rFonts w:ascii="宋体" w:hAnsi="宋体" w:hint="eastAsia"/>
                <w:color w:val="000000"/>
                <w:szCs w:val="21"/>
              </w:rPr>
            </w:pPr>
            <w:r w:rsidRPr="00630204">
              <w:rPr>
                <w:rFonts w:ascii="宋体" w:hAnsi="宋体"/>
                <w:szCs w:val="21"/>
              </w:rPr>
              <w:t>与其他高校合作进行类似的在校生、毕业生中期调研项目</w:t>
            </w:r>
            <w:r>
              <w:rPr>
                <w:rFonts w:ascii="宋体" w:hAnsi="宋体" w:hint="eastAsia"/>
                <w:szCs w:val="21"/>
              </w:rPr>
              <w:t>。有一项得2分，最多得10分；</w:t>
            </w:r>
            <w:r>
              <w:rPr>
                <w:rFonts w:ascii="宋体" w:hAnsi="宋体" w:hint="eastAsia"/>
                <w:color w:val="000000"/>
                <w:szCs w:val="21"/>
              </w:rPr>
              <w:br/>
            </w:r>
            <w:r>
              <w:rPr>
                <w:rFonts w:ascii="宋体" w:hAnsi="宋体" w:hint="eastAsia"/>
                <w:b/>
                <w:bCs/>
                <w:color w:val="000000"/>
                <w:szCs w:val="21"/>
              </w:rPr>
              <w:t>评审依据：提供合同复印件（加盖公章），否则不得分。</w:t>
            </w:r>
          </w:p>
        </w:tc>
      </w:tr>
      <w:tr w:rsidR="00931A79" w14:paraId="43D29F75" w14:textId="77777777" w:rsidTr="00CF5CFE">
        <w:trPr>
          <w:jc w:val="center"/>
        </w:trPr>
        <w:tc>
          <w:tcPr>
            <w:tcW w:w="1413" w:type="dxa"/>
            <w:vMerge/>
          </w:tcPr>
          <w:p w14:paraId="3D550FD9" w14:textId="77777777" w:rsidR="00931A79" w:rsidRDefault="00931A79" w:rsidP="00CF5CFE">
            <w:pPr>
              <w:spacing w:line="400" w:lineRule="exact"/>
              <w:jc w:val="center"/>
              <w:rPr>
                <w:rFonts w:ascii="宋体" w:hAnsi="宋体" w:hint="eastAsia"/>
                <w:szCs w:val="21"/>
              </w:rPr>
            </w:pPr>
          </w:p>
        </w:tc>
        <w:tc>
          <w:tcPr>
            <w:tcW w:w="1564" w:type="dxa"/>
            <w:vAlign w:val="center"/>
          </w:tcPr>
          <w:p w14:paraId="034DC982" w14:textId="77777777" w:rsidR="00931A79" w:rsidRDefault="00931A79" w:rsidP="00CF5CFE">
            <w:pPr>
              <w:spacing w:line="400" w:lineRule="exact"/>
              <w:jc w:val="center"/>
              <w:rPr>
                <w:rFonts w:ascii="宋体" w:hAnsi="宋体" w:hint="eastAsia"/>
                <w:b/>
                <w:bCs/>
                <w:color w:val="000000"/>
                <w:szCs w:val="21"/>
              </w:rPr>
            </w:pPr>
            <w:r>
              <w:rPr>
                <w:rFonts w:ascii="宋体" w:hAnsi="宋体" w:hint="eastAsia"/>
                <w:b/>
                <w:bCs/>
                <w:color w:val="000000"/>
                <w:szCs w:val="21"/>
              </w:rPr>
              <w:t>售后质保方案（6分）</w:t>
            </w:r>
          </w:p>
        </w:tc>
        <w:tc>
          <w:tcPr>
            <w:tcW w:w="7655" w:type="dxa"/>
            <w:vAlign w:val="center"/>
          </w:tcPr>
          <w:p w14:paraId="5A383340" w14:textId="77777777" w:rsidR="00931A79" w:rsidRDefault="00931A79" w:rsidP="00CF5CFE">
            <w:pPr>
              <w:widowControl/>
              <w:spacing w:line="400" w:lineRule="atLeast"/>
              <w:rPr>
                <w:rFonts w:ascii="宋体" w:hAnsi="宋体" w:hint="eastAsia"/>
                <w:color w:val="000000"/>
                <w:szCs w:val="21"/>
              </w:rPr>
            </w:pPr>
            <w:r>
              <w:rPr>
                <w:rFonts w:ascii="宋体" w:hAnsi="宋体" w:hint="eastAsia"/>
                <w:color w:val="000000"/>
                <w:szCs w:val="21"/>
              </w:rPr>
              <w:t>供应商应有完整的售后服务与质量保障方案,售后服务体系、售后服务内容、响应速度均能满足采购人需求。</w:t>
            </w:r>
          </w:p>
          <w:p w14:paraId="391312D7" w14:textId="77777777" w:rsidR="00931A79" w:rsidRPr="00C36430" w:rsidRDefault="00931A79" w:rsidP="00CF5CFE">
            <w:pPr>
              <w:spacing w:line="400" w:lineRule="exact"/>
              <w:rPr>
                <w:rFonts w:ascii="宋体" w:hAnsi="宋体" w:hint="eastAsia"/>
                <w:szCs w:val="21"/>
              </w:rPr>
            </w:pPr>
            <w:r w:rsidRPr="00C36430">
              <w:rPr>
                <w:rFonts w:ascii="宋体" w:hAnsi="宋体" w:hint="eastAsia"/>
                <w:szCs w:val="21"/>
              </w:rPr>
              <w:t>方案内容完整规范、具体可行，响应时间快，各项服务内容好，得</w:t>
            </w:r>
            <w:r>
              <w:rPr>
                <w:rFonts w:ascii="宋体" w:hAnsi="宋体" w:hint="eastAsia"/>
                <w:szCs w:val="21"/>
              </w:rPr>
              <w:t>6</w:t>
            </w:r>
            <w:r w:rsidRPr="00C36430">
              <w:rPr>
                <w:rFonts w:ascii="宋体" w:hAnsi="宋体" w:hint="eastAsia"/>
                <w:szCs w:val="21"/>
              </w:rPr>
              <w:t>分；</w:t>
            </w:r>
          </w:p>
          <w:p w14:paraId="2BC6A4DD" w14:textId="77777777" w:rsidR="00931A79" w:rsidRPr="00C36430" w:rsidRDefault="00931A79" w:rsidP="00CF5CFE">
            <w:pPr>
              <w:spacing w:line="400" w:lineRule="exact"/>
              <w:rPr>
                <w:rFonts w:ascii="宋体" w:hAnsi="宋体" w:hint="eastAsia"/>
                <w:szCs w:val="21"/>
              </w:rPr>
            </w:pPr>
            <w:r w:rsidRPr="00C36430">
              <w:rPr>
                <w:rFonts w:ascii="宋体" w:hAnsi="宋体" w:hint="eastAsia"/>
                <w:szCs w:val="21"/>
              </w:rPr>
              <w:t>方案内容基本完整可行，响应时间较快，其他各项服务内容一般，得</w:t>
            </w:r>
            <w:r>
              <w:rPr>
                <w:rFonts w:ascii="宋体" w:hAnsi="宋体" w:hint="eastAsia"/>
                <w:szCs w:val="21"/>
              </w:rPr>
              <w:t>3</w:t>
            </w:r>
            <w:r w:rsidRPr="00C36430">
              <w:rPr>
                <w:rFonts w:ascii="宋体" w:hAnsi="宋体" w:hint="eastAsia"/>
                <w:szCs w:val="21"/>
              </w:rPr>
              <w:t>分；</w:t>
            </w:r>
          </w:p>
          <w:p w14:paraId="7EAF7531" w14:textId="77777777" w:rsidR="00931A79" w:rsidRPr="00C36430" w:rsidRDefault="00931A79" w:rsidP="00CF5CFE">
            <w:pPr>
              <w:spacing w:line="400" w:lineRule="exact"/>
              <w:rPr>
                <w:rFonts w:ascii="宋体" w:hAnsi="宋体" w:hint="eastAsia"/>
                <w:szCs w:val="21"/>
              </w:rPr>
            </w:pPr>
            <w:r w:rsidRPr="00C36430">
              <w:rPr>
                <w:rFonts w:ascii="宋体" w:hAnsi="宋体" w:hint="eastAsia"/>
                <w:szCs w:val="21"/>
              </w:rPr>
              <w:lastRenderedPageBreak/>
              <w:t>方案内容缺漏，可行性较差，响应时间一般，无其他服务内容，得1分。</w:t>
            </w:r>
          </w:p>
          <w:p w14:paraId="2C2FE0DF" w14:textId="77777777" w:rsidR="00931A79" w:rsidRDefault="00931A79" w:rsidP="00CF5CFE">
            <w:pPr>
              <w:widowControl/>
              <w:spacing w:line="400" w:lineRule="atLeast"/>
              <w:rPr>
                <w:rFonts w:ascii="宋体" w:hAnsi="宋体" w:hint="eastAsia"/>
                <w:color w:val="000000"/>
                <w:szCs w:val="21"/>
              </w:rPr>
            </w:pPr>
            <w:r>
              <w:rPr>
                <w:rFonts w:ascii="宋体" w:hAnsi="宋体" w:hint="eastAsia"/>
                <w:b/>
                <w:bCs/>
                <w:color w:val="000000"/>
                <w:szCs w:val="21"/>
              </w:rPr>
              <w:t>评审依据：提供售后服务与质量保障方案（加盖公章），否则不得分。</w:t>
            </w:r>
          </w:p>
        </w:tc>
      </w:tr>
      <w:tr w:rsidR="00931A79" w14:paraId="59ABA71E" w14:textId="77777777" w:rsidTr="00CF5CFE">
        <w:trPr>
          <w:jc w:val="center"/>
        </w:trPr>
        <w:tc>
          <w:tcPr>
            <w:tcW w:w="1413" w:type="dxa"/>
            <w:vMerge/>
          </w:tcPr>
          <w:p w14:paraId="023C1A2F" w14:textId="77777777" w:rsidR="00931A79" w:rsidRDefault="00931A79" w:rsidP="00CF5CFE">
            <w:pPr>
              <w:spacing w:line="400" w:lineRule="exact"/>
              <w:rPr>
                <w:rFonts w:ascii="宋体" w:hAnsi="宋体" w:hint="eastAsia"/>
                <w:szCs w:val="21"/>
              </w:rPr>
            </w:pPr>
          </w:p>
        </w:tc>
        <w:tc>
          <w:tcPr>
            <w:tcW w:w="1564" w:type="dxa"/>
            <w:vMerge w:val="restart"/>
            <w:vAlign w:val="center"/>
          </w:tcPr>
          <w:p w14:paraId="56C525E9" w14:textId="77777777" w:rsidR="00931A79" w:rsidRDefault="00931A79" w:rsidP="00CF5CFE">
            <w:pPr>
              <w:spacing w:line="400" w:lineRule="exact"/>
              <w:jc w:val="center"/>
              <w:rPr>
                <w:rFonts w:ascii="宋体" w:hAnsi="宋体" w:hint="eastAsia"/>
                <w:b/>
                <w:bCs/>
                <w:color w:val="000000"/>
                <w:szCs w:val="21"/>
              </w:rPr>
            </w:pPr>
            <w:r>
              <w:rPr>
                <w:rFonts w:ascii="宋体" w:hAnsi="宋体" w:hint="eastAsia"/>
                <w:b/>
                <w:bCs/>
                <w:color w:val="000000"/>
                <w:szCs w:val="21"/>
              </w:rPr>
              <w:t>项目方案总体设计</w:t>
            </w:r>
          </w:p>
          <w:p w14:paraId="644C3542" w14:textId="77777777" w:rsidR="00931A79" w:rsidRDefault="00931A79" w:rsidP="00CF5CFE">
            <w:pPr>
              <w:spacing w:line="400" w:lineRule="exact"/>
              <w:jc w:val="center"/>
              <w:rPr>
                <w:rFonts w:ascii="宋体" w:hAnsi="宋体" w:hint="eastAsia"/>
                <w:b/>
                <w:bCs/>
                <w:szCs w:val="21"/>
              </w:rPr>
            </w:pPr>
            <w:r>
              <w:rPr>
                <w:rFonts w:ascii="宋体" w:hAnsi="宋体" w:hint="eastAsia"/>
                <w:b/>
                <w:bCs/>
                <w:color w:val="000000"/>
                <w:szCs w:val="21"/>
              </w:rPr>
              <w:t>（16分</w:t>
            </w:r>
            <w:r>
              <w:rPr>
                <w:rFonts w:ascii="宋体" w:hAnsi="宋体" w:hint="eastAsia"/>
                <w:b/>
                <w:bCs/>
                <w:szCs w:val="21"/>
              </w:rPr>
              <w:t>）</w:t>
            </w:r>
          </w:p>
        </w:tc>
        <w:tc>
          <w:tcPr>
            <w:tcW w:w="7655" w:type="dxa"/>
            <w:vAlign w:val="center"/>
          </w:tcPr>
          <w:p w14:paraId="5AA41F1C" w14:textId="77777777" w:rsidR="00931A79" w:rsidRPr="000D1E87" w:rsidRDefault="00931A79" w:rsidP="00CF5CFE">
            <w:pPr>
              <w:spacing w:line="400" w:lineRule="exact"/>
              <w:rPr>
                <w:rFonts w:ascii="宋体" w:hAnsi="宋体" w:hint="eastAsia"/>
                <w:color w:val="000000"/>
                <w:szCs w:val="21"/>
              </w:rPr>
            </w:pPr>
            <w:r w:rsidRPr="000D1E87">
              <w:rPr>
                <w:rFonts w:ascii="宋体" w:hAnsi="宋体" w:hint="eastAsia"/>
                <w:color w:val="000000"/>
                <w:szCs w:val="21"/>
              </w:rPr>
              <w:t>方案总体评价：根据供应商对项目背景、概况，项目服务目标和范围，报告大纲，项目风险分析及控制措施进行评价。</w:t>
            </w:r>
          </w:p>
          <w:p w14:paraId="654A51DB" w14:textId="77777777" w:rsidR="00931A79" w:rsidRPr="000D1E87" w:rsidRDefault="00931A79" w:rsidP="00CF5CFE">
            <w:pPr>
              <w:spacing w:line="400" w:lineRule="exact"/>
              <w:rPr>
                <w:rFonts w:ascii="宋体" w:hAnsi="宋体" w:hint="eastAsia"/>
                <w:color w:val="000000"/>
                <w:szCs w:val="21"/>
              </w:rPr>
            </w:pPr>
            <w:r w:rsidRPr="000D1E87">
              <w:rPr>
                <w:rFonts w:ascii="宋体" w:hAnsi="宋体" w:hint="eastAsia"/>
                <w:color w:val="000000"/>
                <w:szCs w:val="21"/>
              </w:rPr>
              <w:t>方案和措施完整可行、可操作性强的得</w:t>
            </w:r>
            <w:r>
              <w:rPr>
                <w:rFonts w:ascii="宋体" w:hAnsi="宋体" w:hint="eastAsia"/>
                <w:color w:val="000000"/>
                <w:szCs w:val="21"/>
              </w:rPr>
              <w:t>8</w:t>
            </w:r>
            <w:r w:rsidRPr="000D1E87">
              <w:rPr>
                <w:rFonts w:ascii="宋体" w:hAnsi="宋体" w:hint="eastAsia"/>
                <w:color w:val="000000"/>
                <w:szCs w:val="21"/>
              </w:rPr>
              <w:t>分；</w:t>
            </w:r>
          </w:p>
          <w:p w14:paraId="6F3332D8" w14:textId="77777777" w:rsidR="00931A79" w:rsidRPr="000D1E87" w:rsidRDefault="00931A79" w:rsidP="00CF5CFE">
            <w:pPr>
              <w:spacing w:line="400" w:lineRule="exact"/>
              <w:rPr>
                <w:rFonts w:ascii="宋体" w:hAnsi="宋体" w:hint="eastAsia"/>
                <w:color w:val="000000"/>
                <w:szCs w:val="21"/>
              </w:rPr>
            </w:pPr>
            <w:r w:rsidRPr="000D1E87">
              <w:rPr>
                <w:rFonts w:ascii="宋体" w:hAnsi="宋体" w:hint="eastAsia"/>
                <w:color w:val="000000"/>
                <w:szCs w:val="21"/>
              </w:rPr>
              <w:t>方案和措施较为完整、可操作性较强的得</w:t>
            </w:r>
            <w:r>
              <w:rPr>
                <w:rFonts w:ascii="宋体" w:hAnsi="宋体" w:hint="eastAsia"/>
                <w:color w:val="000000"/>
                <w:szCs w:val="21"/>
              </w:rPr>
              <w:t>5</w:t>
            </w:r>
            <w:r w:rsidRPr="000D1E87">
              <w:rPr>
                <w:rFonts w:ascii="宋体" w:hAnsi="宋体" w:hint="eastAsia"/>
                <w:color w:val="000000"/>
                <w:szCs w:val="21"/>
              </w:rPr>
              <w:t>分；</w:t>
            </w:r>
          </w:p>
          <w:p w14:paraId="1A328514" w14:textId="77777777" w:rsidR="00931A79" w:rsidRPr="000D1E87" w:rsidRDefault="00931A79" w:rsidP="00CF5CFE">
            <w:pPr>
              <w:spacing w:line="400" w:lineRule="exact"/>
              <w:rPr>
                <w:rFonts w:ascii="宋体" w:hAnsi="宋体" w:hint="eastAsia"/>
                <w:color w:val="000000"/>
                <w:szCs w:val="21"/>
              </w:rPr>
            </w:pPr>
            <w:r w:rsidRPr="000D1E87">
              <w:rPr>
                <w:rFonts w:ascii="宋体" w:hAnsi="宋体" w:hint="eastAsia"/>
                <w:color w:val="000000"/>
                <w:szCs w:val="21"/>
              </w:rPr>
              <w:t>方案和措施基本完整，虽有欠缺，但不影响项目实施的得2分；</w:t>
            </w:r>
          </w:p>
          <w:p w14:paraId="1F280671" w14:textId="77777777" w:rsidR="00931A79" w:rsidRDefault="00931A79" w:rsidP="00CF5CFE">
            <w:pPr>
              <w:spacing w:line="400" w:lineRule="exact"/>
              <w:rPr>
                <w:rFonts w:ascii="宋体" w:hAnsi="宋体" w:hint="eastAsia"/>
                <w:color w:val="000000"/>
                <w:szCs w:val="21"/>
              </w:rPr>
            </w:pPr>
            <w:r w:rsidRPr="000D1E87">
              <w:rPr>
                <w:rFonts w:ascii="宋体" w:hAnsi="宋体" w:hint="eastAsia"/>
                <w:color w:val="000000"/>
                <w:szCs w:val="21"/>
              </w:rPr>
              <w:t>方案和措施不合理或未提供方案和措施的不得分。</w:t>
            </w:r>
          </w:p>
          <w:p w14:paraId="5D8BDD0A" w14:textId="77777777" w:rsidR="00931A79" w:rsidRDefault="00931A79" w:rsidP="00CF5CFE">
            <w:pPr>
              <w:spacing w:line="400" w:lineRule="exact"/>
              <w:rPr>
                <w:rFonts w:ascii="宋体" w:hAnsi="宋体" w:hint="eastAsia"/>
                <w:szCs w:val="21"/>
              </w:rPr>
            </w:pPr>
            <w:r>
              <w:rPr>
                <w:rFonts w:ascii="宋体" w:hAnsi="宋体" w:hint="eastAsia"/>
                <w:b/>
                <w:bCs/>
                <w:color w:val="000000"/>
                <w:szCs w:val="21"/>
              </w:rPr>
              <w:t>评审依据：提供项目方案（加盖公章），否则不得分。</w:t>
            </w:r>
          </w:p>
        </w:tc>
      </w:tr>
      <w:tr w:rsidR="00931A79" w14:paraId="2DA2B1FD" w14:textId="77777777" w:rsidTr="00CF5CFE">
        <w:trPr>
          <w:jc w:val="center"/>
        </w:trPr>
        <w:tc>
          <w:tcPr>
            <w:tcW w:w="1413" w:type="dxa"/>
            <w:vMerge/>
          </w:tcPr>
          <w:p w14:paraId="2937059D" w14:textId="77777777" w:rsidR="00931A79" w:rsidRDefault="00931A79" w:rsidP="00CF5CFE">
            <w:pPr>
              <w:spacing w:line="400" w:lineRule="exact"/>
              <w:rPr>
                <w:rFonts w:ascii="宋体" w:hAnsi="宋体" w:hint="eastAsia"/>
                <w:szCs w:val="21"/>
              </w:rPr>
            </w:pPr>
          </w:p>
        </w:tc>
        <w:tc>
          <w:tcPr>
            <w:tcW w:w="1564" w:type="dxa"/>
            <w:vMerge/>
            <w:vAlign w:val="center"/>
          </w:tcPr>
          <w:p w14:paraId="3EDF1819" w14:textId="77777777" w:rsidR="00931A79" w:rsidRDefault="00931A79" w:rsidP="00CF5CFE">
            <w:pPr>
              <w:spacing w:line="400" w:lineRule="exact"/>
              <w:jc w:val="center"/>
              <w:rPr>
                <w:rFonts w:ascii="宋体" w:hAnsi="宋体" w:hint="eastAsia"/>
                <w:b/>
                <w:bCs/>
                <w:color w:val="000000"/>
                <w:szCs w:val="21"/>
              </w:rPr>
            </w:pPr>
          </w:p>
        </w:tc>
        <w:tc>
          <w:tcPr>
            <w:tcW w:w="7655" w:type="dxa"/>
            <w:vAlign w:val="center"/>
          </w:tcPr>
          <w:p w14:paraId="0FAC5C8A" w14:textId="77777777" w:rsidR="00931A79" w:rsidRPr="000D1E87" w:rsidRDefault="00931A79" w:rsidP="00CF5CFE">
            <w:pPr>
              <w:spacing w:line="400" w:lineRule="exact"/>
              <w:rPr>
                <w:rFonts w:ascii="宋体" w:hAnsi="宋体" w:hint="eastAsia"/>
                <w:color w:val="000000"/>
                <w:szCs w:val="21"/>
              </w:rPr>
            </w:pPr>
            <w:r w:rsidRPr="000D1E87">
              <w:rPr>
                <w:rFonts w:ascii="宋体" w:hAnsi="宋体" w:hint="eastAsia"/>
                <w:color w:val="000000"/>
                <w:szCs w:val="21"/>
              </w:rPr>
              <w:t>供应商提供的数字化管理平台满足以下功能的相关证明：</w:t>
            </w:r>
          </w:p>
          <w:p w14:paraId="6266CB5C" w14:textId="77777777" w:rsidR="00931A79" w:rsidRPr="000D1E87" w:rsidRDefault="00931A79" w:rsidP="00931A79">
            <w:pPr>
              <w:pStyle w:val="ae"/>
              <w:numPr>
                <w:ilvl w:val="0"/>
                <w:numId w:val="1"/>
              </w:numPr>
              <w:tabs>
                <w:tab w:val="num" w:pos="720"/>
              </w:tabs>
              <w:spacing w:line="400" w:lineRule="exact"/>
              <w:ind w:firstLineChars="0"/>
              <w:rPr>
                <w:rFonts w:ascii="宋体" w:hAnsi="宋体" w:hint="eastAsia"/>
                <w:color w:val="000000"/>
                <w:sz w:val="21"/>
                <w:szCs w:val="21"/>
              </w:rPr>
            </w:pPr>
            <w:r w:rsidRPr="000D1E87">
              <w:rPr>
                <w:rFonts w:ascii="宋体" w:hAnsi="宋体"/>
                <w:color w:val="000000"/>
                <w:sz w:val="21"/>
                <w:szCs w:val="21"/>
              </w:rPr>
              <w:t>系统符合国家网络安全等级保护第</w:t>
            </w:r>
            <w:r w:rsidRPr="000D1E87">
              <w:rPr>
                <w:rFonts w:ascii="宋体" w:hAnsi="宋体" w:hint="eastAsia"/>
                <w:color w:val="000000"/>
                <w:sz w:val="21"/>
                <w:szCs w:val="21"/>
              </w:rPr>
              <w:t>三</w:t>
            </w:r>
            <w:r w:rsidRPr="000D1E87">
              <w:rPr>
                <w:rFonts w:ascii="宋体" w:hAnsi="宋体"/>
                <w:color w:val="000000"/>
                <w:sz w:val="21"/>
                <w:szCs w:val="21"/>
              </w:rPr>
              <w:t>级要求，</w:t>
            </w:r>
            <w:r w:rsidRPr="000D1E87">
              <w:rPr>
                <w:rFonts w:ascii="宋体" w:hAnsi="宋体"/>
                <w:b/>
                <w:bCs/>
                <w:color w:val="000000"/>
                <w:sz w:val="21"/>
                <w:szCs w:val="21"/>
              </w:rPr>
              <w:t>提供属地公安机关加盖公章的备案证明及两年内出具的等级保护测评报告</w:t>
            </w:r>
            <w:r w:rsidRPr="000D1E87">
              <w:rPr>
                <w:rFonts w:ascii="宋体" w:hAnsi="宋体" w:hint="eastAsia"/>
                <w:b/>
                <w:bCs/>
                <w:color w:val="000000"/>
                <w:sz w:val="21"/>
                <w:szCs w:val="21"/>
              </w:rPr>
              <w:t>（加盖公章）</w:t>
            </w:r>
            <w:r>
              <w:rPr>
                <w:rFonts w:ascii="宋体" w:hAnsi="宋体" w:hint="eastAsia"/>
                <w:b/>
                <w:bCs/>
                <w:color w:val="000000"/>
                <w:sz w:val="21"/>
                <w:szCs w:val="21"/>
              </w:rPr>
              <w:t>，</w:t>
            </w:r>
            <w:r>
              <w:rPr>
                <w:rFonts w:ascii="宋体" w:hAnsi="宋体" w:hint="eastAsia"/>
                <w:color w:val="000000"/>
                <w:sz w:val="21"/>
                <w:szCs w:val="21"/>
              </w:rPr>
              <w:t>满足要求的得3分，不满足不得分</w:t>
            </w:r>
            <w:r w:rsidRPr="000D1E87">
              <w:rPr>
                <w:rFonts w:ascii="宋体" w:hAnsi="宋体" w:hint="eastAsia"/>
                <w:color w:val="000000"/>
                <w:sz w:val="21"/>
                <w:szCs w:val="21"/>
              </w:rPr>
              <w:t>；</w:t>
            </w:r>
          </w:p>
          <w:p w14:paraId="1C946F3A" w14:textId="77777777" w:rsidR="00931A79" w:rsidRPr="000D1E87" w:rsidRDefault="00931A79" w:rsidP="00931A79">
            <w:pPr>
              <w:pStyle w:val="ae"/>
              <w:numPr>
                <w:ilvl w:val="0"/>
                <w:numId w:val="1"/>
              </w:numPr>
              <w:tabs>
                <w:tab w:val="num" w:pos="720"/>
              </w:tabs>
              <w:spacing w:line="400" w:lineRule="exact"/>
              <w:ind w:firstLineChars="0"/>
              <w:rPr>
                <w:rFonts w:ascii="宋体" w:hAnsi="宋体" w:hint="eastAsia"/>
                <w:color w:val="000000"/>
                <w:sz w:val="21"/>
                <w:szCs w:val="21"/>
              </w:rPr>
            </w:pPr>
            <w:r w:rsidRPr="000D1E87">
              <w:rPr>
                <w:rFonts w:ascii="宋体" w:hAnsi="宋体" w:hint="eastAsia"/>
                <w:color w:val="000000"/>
                <w:sz w:val="21"/>
                <w:szCs w:val="21"/>
              </w:rPr>
              <w:t>支持</w:t>
            </w:r>
            <w:r w:rsidRPr="000D1E87">
              <w:rPr>
                <w:rFonts w:ascii="宋体" w:hAnsi="宋体"/>
                <w:color w:val="000000"/>
                <w:sz w:val="21"/>
                <w:szCs w:val="21"/>
              </w:rPr>
              <w:t>构建校级、职能部门、院级多级权限管理体系</w:t>
            </w:r>
            <w:r>
              <w:rPr>
                <w:rFonts w:ascii="宋体" w:hAnsi="宋体" w:hint="eastAsia"/>
                <w:color w:val="000000"/>
                <w:sz w:val="21"/>
                <w:szCs w:val="21"/>
              </w:rPr>
              <w:t>，满足要求的得2分，不满足不得分</w:t>
            </w:r>
            <w:r w:rsidRPr="000D1E87">
              <w:rPr>
                <w:rFonts w:ascii="宋体" w:hAnsi="宋体" w:hint="eastAsia"/>
                <w:color w:val="000000"/>
                <w:sz w:val="21"/>
                <w:szCs w:val="21"/>
              </w:rPr>
              <w:t>；</w:t>
            </w:r>
          </w:p>
          <w:p w14:paraId="057BBFA4" w14:textId="77777777" w:rsidR="00931A79" w:rsidRPr="000D1E87" w:rsidRDefault="00931A79" w:rsidP="00931A79">
            <w:pPr>
              <w:pStyle w:val="ae"/>
              <w:numPr>
                <w:ilvl w:val="0"/>
                <w:numId w:val="1"/>
              </w:numPr>
              <w:tabs>
                <w:tab w:val="num" w:pos="720"/>
              </w:tabs>
              <w:spacing w:line="400" w:lineRule="exact"/>
              <w:ind w:firstLineChars="0"/>
              <w:rPr>
                <w:rFonts w:ascii="宋体" w:hAnsi="宋体" w:hint="eastAsia"/>
                <w:color w:val="000000"/>
                <w:sz w:val="21"/>
                <w:szCs w:val="21"/>
              </w:rPr>
            </w:pPr>
            <w:r w:rsidRPr="000D1E87">
              <w:rPr>
                <w:rFonts w:ascii="宋体" w:hAnsi="宋体"/>
                <w:color w:val="000000"/>
                <w:sz w:val="21"/>
                <w:szCs w:val="21"/>
              </w:rPr>
              <w:t>支持报告下载、指标查询功能</w:t>
            </w:r>
            <w:r>
              <w:rPr>
                <w:rFonts w:ascii="宋体" w:hAnsi="宋体" w:hint="eastAsia"/>
                <w:color w:val="000000"/>
                <w:sz w:val="21"/>
                <w:szCs w:val="21"/>
              </w:rPr>
              <w:t>：</w:t>
            </w:r>
            <w:r w:rsidRPr="000D1E87">
              <w:rPr>
                <w:rFonts w:ascii="宋体" w:hAnsi="宋体"/>
                <w:color w:val="000000"/>
                <w:sz w:val="21"/>
                <w:szCs w:val="21"/>
              </w:rPr>
              <w:t>报告下载可实现多维度筛选、报告卡片展示、一键下载；指标查询含指标目录、指标搜索查询、指标解释内涵、复杂指标多图表展示、数据可视化与下钻、多维度数据查看及筛选，满足</w:t>
            </w:r>
            <w:r>
              <w:rPr>
                <w:rFonts w:ascii="宋体" w:hAnsi="宋体" w:hint="eastAsia"/>
                <w:color w:val="000000"/>
                <w:sz w:val="21"/>
                <w:szCs w:val="21"/>
              </w:rPr>
              <w:t>要求的</w:t>
            </w:r>
            <w:r w:rsidRPr="000D1E87">
              <w:rPr>
                <w:rFonts w:ascii="宋体" w:hAnsi="宋体"/>
                <w:color w:val="000000"/>
                <w:sz w:val="21"/>
                <w:szCs w:val="21"/>
              </w:rPr>
              <w:t>得</w:t>
            </w:r>
            <w:r>
              <w:rPr>
                <w:rFonts w:ascii="宋体" w:hAnsi="宋体" w:hint="eastAsia"/>
                <w:color w:val="000000"/>
                <w:sz w:val="21"/>
                <w:szCs w:val="21"/>
              </w:rPr>
              <w:t>3</w:t>
            </w:r>
            <w:r w:rsidRPr="000D1E87">
              <w:rPr>
                <w:rFonts w:ascii="宋体" w:hAnsi="宋体"/>
                <w:color w:val="000000"/>
                <w:sz w:val="21"/>
                <w:szCs w:val="21"/>
              </w:rPr>
              <w:t>分，不满足不得分</w:t>
            </w:r>
            <w:r w:rsidRPr="000D1E87">
              <w:rPr>
                <w:rFonts w:ascii="宋体" w:hAnsi="宋体" w:hint="eastAsia"/>
                <w:color w:val="000000"/>
                <w:sz w:val="21"/>
                <w:szCs w:val="21"/>
              </w:rPr>
              <w:t>。</w:t>
            </w:r>
          </w:p>
          <w:p w14:paraId="7773B990" w14:textId="77777777" w:rsidR="00931A79" w:rsidRPr="000D1E87" w:rsidRDefault="00931A79" w:rsidP="00CF5CFE">
            <w:pPr>
              <w:spacing w:line="400" w:lineRule="exact"/>
              <w:rPr>
                <w:rFonts w:ascii="宋体" w:hAnsi="宋体" w:hint="eastAsia"/>
                <w:color w:val="000000"/>
                <w:szCs w:val="21"/>
              </w:rPr>
            </w:pPr>
            <w:r w:rsidRPr="000D1E87">
              <w:rPr>
                <w:rFonts w:ascii="宋体" w:hAnsi="宋体" w:hint="eastAsia"/>
                <w:b/>
                <w:bCs/>
                <w:color w:val="000000"/>
                <w:szCs w:val="21"/>
              </w:rPr>
              <w:t>提供以上功能截图（加盖公章）</w:t>
            </w:r>
            <w:r w:rsidRPr="000D1E87">
              <w:rPr>
                <w:rFonts w:ascii="宋体" w:hAnsi="宋体" w:hint="eastAsia"/>
                <w:color w:val="000000"/>
                <w:szCs w:val="21"/>
              </w:rPr>
              <w:t>。</w:t>
            </w:r>
          </w:p>
        </w:tc>
      </w:tr>
      <w:tr w:rsidR="00931A79" w14:paraId="15D315CE" w14:textId="77777777" w:rsidTr="00CF5CFE">
        <w:trPr>
          <w:jc w:val="center"/>
        </w:trPr>
        <w:tc>
          <w:tcPr>
            <w:tcW w:w="1413" w:type="dxa"/>
            <w:vMerge/>
          </w:tcPr>
          <w:p w14:paraId="5593074F" w14:textId="77777777" w:rsidR="00931A79" w:rsidRDefault="00931A79" w:rsidP="00CF5CFE">
            <w:pPr>
              <w:spacing w:line="400" w:lineRule="exact"/>
              <w:rPr>
                <w:rFonts w:ascii="宋体" w:hAnsi="宋体" w:hint="eastAsia"/>
                <w:szCs w:val="21"/>
              </w:rPr>
            </w:pPr>
          </w:p>
        </w:tc>
        <w:tc>
          <w:tcPr>
            <w:tcW w:w="1564" w:type="dxa"/>
            <w:vAlign w:val="center"/>
          </w:tcPr>
          <w:p w14:paraId="048C37B9" w14:textId="77777777" w:rsidR="00931A79" w:rsidRDefault="00931A79" w:rsidP="00CF5CFE">
            <w:pPr>
              <w:spacing w:line="400" w:lineRule="exact"/>
              <w:jc w:val="center"/>
              <w:rPr>
                <w:rFonts w:ascii="宋体" w:hAnsi="宋体" w:hint="eastAsia"/>
                <w:b/>
                <w:bCs/>
                <w:szCs w:val="21"/>
              </w:rPr>
            </w:pPr>
            <w:r>
              <w:rPr>
                <w:rFonts w:ascii="宋体" w:hAnsi="宋体" w:hint="eastAsia"/>
                <w:b/>
                <w:bCs/>
                <w:color w:val="000000"/>
                <w:szCs w:val="21"/>
              </w:rPr>
              <w:t>项目技术方案（6分）</w:t>
            </w:r>
          </w:p>
        </w:tc>
        <w:tc>
          <w:tcPr>
            <w:tcW w:w="7655" w:type="dxa"/>
            <w:vAlign w:val="center"/>
          </w:tcPr>
          <w:p w14:paraId="12425567" w14:textId="77777777" w:rsidR="00931A79" w:rsidRDefault="00931A79" w:rsidP="00CF5CFE">
            <w:pPr>
              <w:widowControl/>
              <w:spacing w:line="400" w:lineRule="exact"/>
              <w:rPr>
                <w:rFonts w:ascii="宋体" w:hAnsi="宋体" w:hint="eastAsia"/>
                <w:color w:val="000000"/>
                <w:szCs w:val="21"/>
              </w:rPr>
            </w:pPr>
            <w:r w:rsidRPr="000D1E87">
              <w:rPr>
                <w:rFonts w:ascii="宋体" w:hAnsi="宋体"/>
                <w:color w:val="000000"/>
                <w:szCs w:val="21"/>
              </w:rPr>
              <w:t>技术方案：供应商为技术支持方，负责项目的整体设计、问卷调查、数据清理、数据分析、报告撰写、以及答题真实性保障。</w:t>
            </w:r>
            <w:r>
              <w:rPr>
                <w:rFonts w:ascii="宋体" w:hAnsi="宋体" w:hint="eastAsia"/>
                <w:color w:val="000000"/>
                <w:szCs w:val="21"/>
              </w:rPr>
              <w:br/>
              <w:t>方案内容完整、科学严谨、切实可行，得6分；</w:t>
            </w:r>
            <w:r>
              <w:rPr>
                <w:rFonts w:ascii="宋体" w:hAnsi="宋体" w:hint="eastAsia"/>
                <w:color w:val="000000"/>
                <w:szCs w:val="21"/>
              </w:rPr>
              <w:br/>
              <w:t>方案内容基本完整、可行，其他内容一般，得</w:t>
            </w:r>
            <w:r>
              <w:rPr>
                <w:rFonts w:ascii="宋体" w:hAnsi="宋体"/>
                <w:color w:val="000000"/>
                <w:szCs w:val="21"/>
              </w:rPr>
              <w:t>3</w:t>
            </w:r>
            <w:r>
              <w:rPr>
                <w:rFonts w:ascii="宋体" w:hAnsi="宋体" w:hint="eastAsia"/>
                <w:color w:val="000000"/>
                <w:szCs w:val="21"/>
              </w:rPr>
              <w:t>分；</w:t>
            </w:r>
            <w:r>
              <w:rPr>
                <w:rFonts w:ascii="宋体" w:hAnsi="宋体" w:hint="eastAsia"/>
                <w:color w:val="000000"/>
                <w:szCs w:val="21"/>
              </w:rPr>
              <w:br/>
              <w:t>方案内容缺漏，可行性较差，得</w:t>
            </w:r>
            <w:r>
              <w:rPr>
                <w:rFonts w:ascii="宋体" w:hAnsi="宋体"/>
                <w:color w:val="000000"/>
                <w:szCs w:val="21"/>
              </w:rPr>
              <w:t>1</w:t>
            </w:r>
            <w:r>
              <w:rPr>
                <w:rFonts w:ascii="宋体" w:hAnsi="宋体" w:hint="eastAsia"/>
                <w:color w:val="000000"/>
                <w:szCs w:val="21"/>
              </w:rPr>
              <w:t>分。</w:t>
            </w:r>
            <w:r>
              <w:rPr>
                <w:rFonts w:ascii="宋体" w:hAnsi="宋体" w:hint="eastAsia"/>
                <w:color w:val="000000"/>
                <w:szCs w:val="21"/>
              </w:rPr>
              <w:br/>
            </w:r>
            <w:r>
              <w:rPr>
                <w:rFonts w:ascii="宋体" w:hAnsi="宋体" w:hint="eastAsia"/>
                <w:b/>
                <w:bCs/>
                <w:color w:val="000000"/>
                <w:szCs w:val="21"/>
              </w:rPr>
              <w:t>评审依据：提供技术方案（加盖公章），否则不得分。</w:t>
            </w:r>
          </w:p>
        </w:tc>
      </w:tr>
      <w:tr w:rsidR="00931A79" w14:paraId="6F74B0D8" w14:textId="77777777" w:rsidTr="00CF5CFE">
        <w:trPr>
          <w:jc w:val="center"/>
        </w:trPr>
        <w:tc>
          <w:tcPr>
            <w:tcW w:w="1413" w:type="dxa"/>
            <w:vMerge/>
          </w:tcPr>
          <w:p w14:paraId="5DF83AF4" w14:textId="77777777" w:rsidR="00931A79" w:rsidRDefault="00931A79" w:rsidP="00CF5CFE">
            <w:pPr>
              <w:spacing w:line="400" w:lineRule="exact"/>
              <w:rPr>
                <w:rFonts w:ascii="宋体" w:hAnsi="宋体" w:hint="eastAsia"/>
                <w:szCs w:val="21"/>
              </w:rPr>
            </w:pPr>
          </w:p>
        </w:tc>
        <w:tc>
          <w:tcPr>
            <w:tcW w:w="1564" w:type="dxa"/>
            <w:vMerge w:val="restart"/>
            <w:vAlign w:val="center"/>
          </w:tcPr>
          <w:p w14:paraId="16FA888C" w14:textId="77777777" w:rsidR="00931A79" w:rsidRDefault="00931A79" w:rsidP="00CF5CFE">
            <w:pPr>
              <w:spacing w:line="400" w:lineRule="exact"/>
              <w:jc w:val="center"/>
              <w:rPr>
                <w:rFonts w:ascii="宋体" w:hAnsi="宋体" w:hint="eastAsia"/>
                <w:b/>
                <w:bCs/>
                <w:color w:val="000000"/>
                <w:szCs w:val="21"/>
              </w:rPr>
            </w:pPr>
            <w:r>
              <w:rPr>
                <w:rFonts w:ascii="宋体" w:hAnsi="宋体" w:hint="eastAsia"/>
                <w:b/>
                <w:bCs/>
                <w:color w:val="000000"/>
                <w:szCs w:val="21"/>
              </w:rPr>
              <w:t>项目实施计划（12分）</w:t>
            </w:r>
          </w:p>
        </w:tc>
        <w:tc>
          <w:tcPr>
            <w:tcW w:w="7655" w:type="dxa"/>
            <w:vAlign w:val="center"/>
          </w:tcPr>
          <w:p w14:paraId="24551789" w14:textId="77777777" w:rsidR="00931A79" w:rsidRDefault="00931A79" w:rsidP="00CF5CFE">
            <w:pPr>
              <w:widowControl/>
              <w:spacing w:line="400" w:lineRule="exact"/>
              <w:rPr>
                <w:rFonts w:ascii="宋体" w:hAnsi="宋体" w:hint="eastAsia"/>
                <w:color w:val="000000"/>
                <w:szCs w:val="21"/>
              </w:rPr>
            </w:pPr>
            <w:r>
              <w:rPr>
                <w:rFonts w:ascii="宋体" w:hAnsi="宋体" w:hint="eastAsia"/>
                <w:color w:val="000000"/>
                <w:szCs w:val="21"/>
              </w:rPr>
              <w:t>项目实施：结合项目实际情况，制订了包括</w:t>
            </w:r>
            <w:r>
              <w:rPr>
                <w:rFonts w:ascii="宋体" w:hAnsi="宋体" w:hint="eastAsia"/>
                <w:szCs w:val="21"/>
              </w:rPr>
              <w:t>进度计划、组织计划、实施计划、验收</w:t>
            </w:r>
            <w:r>
              <w:rPr>
                <w:rFonts w:ascii="宋体" w:hAnsi="宋体" w:hint="eastAsia"/>
                <w:color w:val="000000"/>
                <w:szCs w:val="21"/>
              </w:rPr>
              <w:t>等方面工作的整体解决方案。</w:t>
            </w:r>
            <w:r>
              <w:rPr>
                <w:rFonts w:ascii="宋体" w:hAnsi="宋体" w:hint="eastAsia"/>
                <w:color w:val="000000"/>
                <w:szCs w:val="21"/>
              </w:rPr>
              <w:br/>
              <w:t>实施方案内容完整规范、具体可行，服务响应时间快，各项服务内容好，得6分；</w:t>
            </w:r>
            <w:r>
              <w:rPr>
                <w:rFonts w:ascii="宋体" w:hAnsi="宋体" w:hint="eastAsia"/>
                <w:color w:val="000000"/>
                <w:szCs w:val="21"/>
              </w:rPr>
              <w:br/>
              <w:t>实施方案内容基本可行，服务响应时间较快，其他各项服务内容一般，得3分；</w:t>
            </w:r>
            <w:r>
              <w:rPr>
                <w:rFonts w:ascii="宋体" w:hAnsi="宋体" w:hint="eastAsia"/>
                <w:color w:val="000000"/>
                <w:szCs w:val="21"/>
              </w:rPr>
              <w:br/>
              <w:t>实施方案内容缺漏，可行性较差，服务响应时间一般，无其他服务内容，得1分。</w:t>
            </w:r>
            <w:r>
              <w:rPr>
                <w:rFonts w:ascii="宋体" w:hAnsi="宋体" w:hint="eastAsia"/>
                <w:color w:val="000000"/>
                <w:szCs w:val="21"/>
              </w:rPr>
              <w:br/>
            </w:r>
            <w:r>
              <w:rPr>
                <w:rFonts w:ascii="宋体" w:hAnsi="宋体" w:hint="eastAsia"/>
                <w:b/>
                <w:bCs/>
                <w:color w:val="000000"/>
                <w:szCs w:val="21"/>
              </w:rPr>
              <w:t>评审依据：提供实施计划（加盖公章），否则不得分。</w:t>
            </w:r>
          </w:p>
        </w:tc>
      </w:tr>
      <w:tr w:rsidR="00931A79" w14:paraId="318E6965" w14:textId="77777777" w:rsidTr="00CF5CFE">
        <w:trPr>
          <w:jc w:val="center"/>
        </w:trPr>
        <w:tc>
          <w:tcPr>
            <w:tcW w:w="1413" w:type="dxa"/>
            <w:vMerge/>
          </w:tcPr>
          <w:p w14:paraId="6AB132A5" w14:textId="77777777" w:rsidR="00931A79" w:rsidRDefault="00931A79" w:rsidP="00CF5CFE">
            <w:pPr>
              <w:spacing w:line="400" w:lineRule="exact"/>
              <w:rPr>
                <w:rFonts w:ascii="宋体" w:hAnsi="宋体" w:hint="eastAsia"/>
                <w:szCs w:val="21"/>
              </w:rPr>
            </w:pPr>
          </w:p>
        </w:tc>
        <w:tc>
          <w:tcPr>
            <w:tcW w:w="1564" w:type="dxa"/>
            <w:vMerge/>
            <w:vAlign w:val="center"/>
          </w:tcPr>
          <w:p w14:paraId="2AF0DE9A" w14:textId="77777777" w:rsidR="00931A79" w:rsidRDefault="00931A79" w:rsidP="00CF5CFE">
            <w:pPr>
              <w:spacing w:line="400" w:lineRule="exact"/>
              <w:jc w:val="center"/>
              <w:rPr>
                <w:rFonts w:ascii="宋体" w:hAnsi="宋体" w:hint="eastAsia"/>
                <w:b/>
                <w:bCs/>
                <w:color w:val="000000"/>
                <w:szCs w:val="21"/>
              </w:rPr>
            </w:pPr>
          </w:p>
        </w:tc>
        <w:tc>
          <w:tcPr>
            <w:tcW w:w="7655" w:type="dxa"/>
            <w:vAlign w:val="center"/>
          </w:tcPr>
          <w:p w14:paraId="75987AAE" w14:textId="77777777" w:rsidR="00931A79" w:rsidRDefault="00931A79" w:rsidP="00CF5CFE">
            <w:pPr>
              <w:spacing w:line="400" w:lineRule="exact"/>
              <w:rPr>
                <w:rFonts w:ascii="宋体" w:hAnsi="宋体" w:hint="eastAsia"/>
                <w:color w:val="000000"/>
                <w:szCs w:val="21"/>
              </w:rPr>
            </w:pPr>
            <w:r w:rsidRPr="000D1E87">
              <w:rPr>
                <w:rFonts w:ascii="宋体" w:hAnsi="宋体" w:hint="eastAsia"/>
                <w:color w:val="000000"/>
                <w:szCs w:val="21"/>
              </w:rPr>
              <w:t>项目进度查询系统：</w:t>
            </w:r>
            <w:r>
              <w:rPr>
                <w:rFonts w:ascii="宋体" w:hAnsi="宋体" w:hint="eastAsia"/>
                <w:color w:val="000000"/>
                <w:szCs w:val="21"/>
              </w:rPr>
              <w:t>数据调研与分析项目进行过程中，要求调研项目过程透明化，能够为采购人提供后台监测系统（能够查询项目进度及答题率）；</w:t>
            </w:r>
            <w:r>
              <w:rPr>
                <w:rFonts w:ascii="宋体" w:hAnsi="宋体" w:hint="eastAsia"/>
                <w:color w:val="000000"/>
                <w:szCs w:val="21"/>
              </w:rPr>
              <w:br/>
            </w:r>
            <w:r>
              <w:rPr>
                <w:rFonts w:ascii="宋体" w:hAnsi="宋体" w:hint="eastAsia"/>
                <w:color w:val="000000"/>
                <w:szCs w:val="21"/>
              </w:rPr>
              <w:lastRenderedPageBreak/>
              <w:t>①查询系统可以查看本校所有合作项目答题情况</w:t>
            </w:r>
            <w:r>
              <w:rPr>
                <w:rFonts w:ascii="宋体" w:hAnsi="宋体" w:hint="eastAsia"/>
                <w:szCs w:val="21"/>
              </w:rPr>
              <w:t>及具体指标的，且具备项目进展通知系统计算机软件著作权证书的</w:t>
            </w:r>
            <w:r>
              <w:rPr>
                <w:rFonts w:ascii="宋体" w:hAnsi="宋体" w:hint="eastAsia"/>
                <w:color w:val="000000"/>
                <w:szCs w:val="21"/>
              </w:rPr>
              <w:t xml:space="preserve">得3分，不能满足不得分； </w:t>
            </w:r>
            <w:r>
              <w:rPr>
                <w:rFonts w:ascii="宋体" w:hAnsi="宋体" w:hint="eastAsia"/>
                <w:color w:val="000000"/>
                <w:szCs w:val="21"/>
              </w:rPr>
              <w:br/>
              <w:t>②查询系统可以查看本校所有合作项目的项目进度（需包含项目启动、数据采集、报告撰写、报告完成等）得3分，不能满足不得分；</w:t>
            </w:r>
          </w:p>
          <w:p w14:paraId="75A76303" w14:textId="77777777" w:rsidR="00931A79" w:rsidRDefault="00931A79" w:rsidP="00CF5CFE">
            <w:pPr>
              <w:widowControl/>
              <w:spacing w:line="400" w:lineRule="exact"/>
              <w:rPr>
                <w:rFonts w:ascii="宋体" w:hAnsi="宋体" w:hint="eastAsia"/>
                <w:color w:val="000000"/>
                <w:szCs w:val="21"/>
              </w:rPr>
            </w:pPr>
            <w:r>
              <w:rPr>
                <w:rFonts w:ascii="宋体" w:hAnsi="宋体" w:hint="eastAsia"/>
                <w:b/>
                <w:bCs/>
                <w:color w:val="000000"/>
                <w:szCs w:val="21"/>
              </w:rPr>
              <w:t>评审依据：提供符合以上要求的功能截图（加盖公章），否则不得分。</w:t>
            </w:r>
          </w:p>
        </w:tc>
      </w:tr>
      <w:tr w:rsidR="00931A79" w14:paraId="6DD769BA" w14:textId="77777777" w:rsidTr="00CF5CFE">
        <w:trPr>
          <w:jc w:val="center"/>
        </w:trPr>
        <w:tc>
          <w:tcPr>
            <w:tcW w:w="1413" w:type="dxa"/>
            <w:vMerge/>
          </w:tcPr>
          <w:p w14:paraId="3F6E128C" w14:textId="77777777" w:rsidR="00931A79" w:rsidRDefault="00931A79" w:rsidP="00CF5CFE">
            <w:pPr>
              <w:spacing w:line="400" w:lineRule="exact"/>
              <w:rPr>
                <w:rFonts w:ascii="宋体" w:hAnsi="宋体" w:hint="eastAsia"/>
                <w:szCs w:val="21"/>
              </w:rPr>
            </w:pPr>
          </w:p>
        </w:tc>
        <w:tc>
          <w:tcPr>
            <w:tcW w:w="1564" w:type="dxa"/>
            <w:vAlign w:val="center"/>
          </w:tcPr>
          <w:p w14:paraId="7CCA49F1" w14:textId="77777777" w:rsidR="00931A79" w:rsidRDefault="00931A79" w:rsidP="00CF5CFE">
            <w:pPr>
              <w:spacing w:line="400" w:lineRule="exact"/>
              <w:jc w:val="center"/>
              <w:rPr>
                <w:rFonts w:ascii="宋体" w:hAnsi="宋体" w:hint="eastAsia"/>
                <w:b/>
                <w:color w:val="000000"/>
                <w:szCs w:val="21"/>
              </w:rPr>
            </w:pPr>
            <w:r>
              <w:rPr>
                <w:rFonts w:ascii="宋体" w:hAnsi="宋体" w:hint="eastAsia"/>
                <w:b/>
                <w:color w:val="000000"/>
                <w:szCs w:val="21"/>
              </w:rPr>
              <w:t>信息安全及相关承诺</w:t>
            </w:r>
          </w:p>
          <w:p w14:paraId="77838E85" w14:textId="77777777" w:rsidR="00931A79" w:rsidRDefault="00931A79" w:rsidP="00CF5CFE">
            <w:pPr>
              <w:spacing w:line="400" w:lineRule="exact"/>
              <w:jc w:val="center"/>
              <w:rPr>
                <w:rFonts w:ascii="宋体" w:hAnsi="宋体" w:hint="eastAsia"/>
                <w:b/>
                <w:bCs/>
                <w:color w:val="000000"/>
                <w:szCs w:val="21"/>
              </w:rPr>
            </w:pPr>
            <w:r>
              <w:rPr>
                <w:rFonts w:ascii="宋体" w:hAnsi="宋体" w:hint="eastAsia"/>
                <w:b/>
                <w:color w:val="000000"/>
                <w:szCs w:val="21"/>
              </w:rPr>
              <w:t>（6分）</w:t>
            </w:r>
          </w:p>
        </w:tc>
        <w:tc>
          <w:tcPr>
            <w:tcW w:w="7655" w:type="dxa"/>
            <w:vAlign w:val="center"/>
          </w:tcPr>
          <w:p w14:paraId="0CFF7AC8" w14:textId="77777777" w:rsidR="00931A79" w:rsidRDefault="00931A79" w:rsidP="00CF5CFE">
            <w:pPr>
              <w:spacing w:line="400" w:lineRule="exact"/>
              <w:rPr>
                <w:rFonts w:ascii="宋体" w:hAnsi="宋体" w:hint="eastAsia"/>
                <w:color w:val="000000"/>
                <w:szCs w:val="21"/>
              </w:rPr>
            </w:pPr>
            <w:r>
              <w:rPr>
                <w:rFonts w:ascii="宋体" w:hAnsi="宋体" w:hint="eastAsia"/>
                <w:color w:val="000000"/>
                <w:szCs w:val="21"/>
              </w:rPr>
              <w:t>①对于该项目执行过程中，如何保证学校信息安全、师生隐私保护，有详细计划及信息泄露后的法律承诺，得3分。</w:t>
            </w:r>
          </w:p>
          <w:p w14:paraId="401604E0" w14:textId="77777777" w:rsidR="00931A79" w:rsidRDefault="00931A79" w:rsidP="00CF5CFE">
            <w:pPr>
              <w:spacing w:line="400" w:lineRule="exact"/>
              <w:rPr>
                <w:rFonts w:ascii="宋体" w:hAnsi="宋体" w:hint="eastAsia"/>
                <w:b/>
                <w:bCs/>
                <w:color w:val="000000"/>
                <w:szCs w:val="21"/>
              </w:rPr>
            </w:pPr>
            <w:r>
              <w:rPr>
                <w:rFonts w:ascii="宋体" w:hAnsi="宋体" w:hint="eastAsia"/>
                <w:color w:val="000000"/>
                <w:szCs w:val="21"/>
              </w:rPr>
              <w:t>②具有由国家直属且在网络安全认证领域极具权威性的事业单位颁发的信息安全管理体系认证证书得3分；具有商业认证机构颁发的信息安全管理体系认证证书得1分；无ISO信息安全管理体系认证证书得0分。</w:t>
            </w:r>
          </w:p>
          <w:p w14:paraId="27C5E463" w14:textId="77777777" w:rsidR="00931A79" w:rsidRDefault="00931A79" w:rsidP="00CF5CFE">
            <w:pPr>
              <w:spacing w:line="400" w:lineRule="exact"/>
              <w:rPr>
                <w:rFonts w:ascii="宋体" w:hAnsi="宋体" w:hint="eastAsia"/>
                <w:b/>
                <w:bCs/>
                <w:color w:val="000000"/>
                <w:szCs w:val="21"/>
              </w:rPr>
            </w:pPr>
            <w:r>
              <w:rPr>
                <w:rFonts w:ascii="宋体" w:hAnsi="宋体" w:hint="eastAsia"/>
                <w:b/>
                <w:bCs/>
                <w:color w:val="000000"/>
                <w:szCs w:val="21"/>
              </w:rPr>
              <w:t>评审依据：供应商自行承诺并提供证明材料和法律承诺（加盖公章），否则不得分。</w:t>
            </w:r>
          </w:p>
        </w:tc>
      </w:tr>
    </w:tbl>
    <w:p w14:paraId="4FA1982E" w14:textId="77777777" w:rsidR="0064297F" w:rsidRPr="00931A79" w:rsidRDefault="0064297F" w:rsidP="0064297F">
      <w:pPr>
        <w:spacing w:line="520" w:lineRule="exact"/>
        <w:contextualSpacing/>
        <w:rPr>
          <w:rFonts w:ascii="仿宋" w:eastAsia="仿宋" w:hAnsi="仿宋" w:cs="宋体" w:hint="eastAsia"/>
          <w:sz w:val="28"/>
          <w:szCs w:val="28"/>
        </w:rPr>
      </w:pPr>
    </w:p>
    <w:sectPr w:rsidR="0064297F" w:rsidRPr="00931A79">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3476E" w14:textId="77777777" w:rsidR="00203EC7" w:rsidRDefault="00203EC7" w:rsidP="00641CE9">
      <w:r>
        <w:separator/>
      </w:r>
    </w:p>
  </w:endnote>
  <w:endnote w:type="continuationSeparator" w:id="0">
    <w:p w14:paraId="53770B29" w14:textId="77777777" w:rsidR="00203EC7" w:rsidRDefault="00203EC7" w:rsidP="00641C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
    <w:altName w:val="宋体"/>
    <w:charset w:val="00"/>
    <w:family w:val="auto"/>
    <w:pitch w:val="default"/>
    <w:sig w:usb0="00000000" w:usb1="00000000" w:usb2="00000000" w:usb3="00000000" w:csb0="0000019F"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7B3F3" w14:textId="77777777" w:rsidR="00251015" w:rsidRDefault="00251015">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3723305"/>
      <w:docPartObj>
        <w:docPartGallery w:val="Page Numbers (Bottom of Page)"/>
        <w:docPartUnique/>
      </w:docPartObj>
    </w:sdtPr>
    <w:sdtContent>
      <w:p w14:paraId="3EE24896" w14:textId="66C13275" w:rsidR="00251015" w:rsidRDefault="00251015">
        <w:pPr>
          <w:pStyle w:val="ac"/>
          <w:jc w:val="center"/>
        </w:pPr>
        <w:r>
          <w:fldChar w:fldCharType="begin"/>
        </w:r>
        <w:r>
          <w:instrText>PAGE   \* MERGEFORMAT</w:instrText>
        </w:r>
        <w:r>
          <w:fldChar w:fldCharType="separate"/>
        </w:r>
        <w:r>
          <w:rPr>
            <w:lang w:val="zh-CN"/>
          </w:rPr>
          <w:t>2</w:t>
        </w:r>
        <w:r>
          <w:fldChar w:fldCharType="end"/>
        </w:r>
      </w:p>
    </w:sdtContent>
  </w:sdt>
  <w:p w14:paraId="071C7D09" w14:textId="77777777" w:rsidR="00251015" w:rsidRDefault="00251015">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2C166" w14:textId="77777777" w:rsidR="00251015" w:rsidRDefault="0025101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80079" w14:textId="77777777" w:rsidR="00203EC7" w:rsidRDefault="00203EC7" w:rsidP="00641CE9">
      <w:r>
        <w:separator/>
      </w:r>
    </w:p>
  </w:footnote>
  <w:footnote w:type="continuationSeparator" w:id="0">
    <w:p w14:paraId="718BE6B2" w14:textId="77777777" w:rsidR="00203EC7" w:rsidRDefault="00203EC7" w:rsidP="00641C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2D4E1" w14:textId="77777777" w:rsidR="00251015" w:rsidRDefault="00251015">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FD5B9" w14:textId="77777777" w:rsidR="00251015" w:rsidRDefault="00251015">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11B7F" w14:textId="77777777" w:rsidR="00251015" w:rsidRDefault="00251015">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EC3338"/>
    <w:multiLevelType w:val="hybridMultilevel"/>
    <w:tmpl w:val="F3E09B74"/>
    <w:lvl w:ilvl="0" w:tplc="54F80D20">
      <w:start w:val="1"/>
      <w:numFmt w:val="decimalEnclosedCircl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0011539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240"/>
    <w:rsid w:val="00203D9F"/>
    <w:rsid w:val="00203EC7"/>
    <w:rsid w:val="00251015"/>
    <w:rsid w:val="002D6F75"/>
    <w:rsid w:val="00313B9A"/>
    <w:rsid w:val="0037385B"/>
    <w:rsid w:val="004265BC"/>
    <w:rsid w:val="004310EF"/>
    <w:rsid w:val="00641CE9"/>
    <w:rsid w:val="0064297F"/>
    <w:rsid w:val="00714CBC"/>
    <w:rsid w:val="00746FB0"/>
    <w:rsid w:val="00754AFE"/>
    <w:rsid w:val="00761DF5"/>
    <w:rsid w:val="008776D7"/>
    <w:rsid w:val="00877827"/>
    <w:rsid w:val="00931A79"/>
    <w:rsid w:val="00956597"/>
    <w:rsid w:val="00A16816"/>
    <w:rsid w:val="00A42F47"/>
    <w:rsid w:val="00A80605"/>
    <w:rsid w:val="00A910CD"/>
    <w:rsid w:val="00C03DB7"/>
    <w:rsid w:val="00C23B0F"/>
    <w:rsid w:val="00C67D04"/>
    <w:rsid w:val="00CD5519"/>
    <w:rsid w:val="00D36240"/>
    <w:rsid w:val="00D73BF1"/>
    <w:rsid w:val="00DA275F"/>
    <w:rsid w:val="00DB7699"/>
    <w:rsid w:val="00EF06DF"/>
    <w:rsid w:val="00F229C2"/>
    <w:rsid w:val="0C0932BA"/>
    <w:rsid w:val="3836688D"/>
    <w:rsid w:val="7D9D28F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5074D8"/>
  <w15:docId w15:val="{11EBC3FC-8B47-4ADD-B4E0-6D01D2705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footer" w:uiPriority="99"/>
    <w:lsdException w:name="caption" w:semiHidden="1" w:unhideWhenUsed="1" w:qFormat="1"/>
    <w:lsdException w:name="annotation reference" w:uiPriority="99"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100" w:beforeAutospacing="1" w:after="100" w:afterAutospacing="1"/>
      <w:jc w:val="left"/>
    </w:pPr>
    <w:rPr>
      <w:rFonts w:cs="Times New Roman"/>
      <w:kern w:val="0"/>
      <w:sz w:val="24"/>
    </w:rPr>
  </w:style>
  <w:style w:type="paragraph" w:styleId="a4">
    <w:name w:val="annotation text"/>
    <w:basedOn w:val="a"/>
    <w:link w:val="a5"/>
    <w:uiPriority w:val="99"/>
    <w:unhideWhenUsed/>
    <w:qFormat/>
    <w:rsid w:val="00F229C2"/>
    <w:pPr>
      <w:jc w:val="left"/>
    </w:pPr>
    <w:rPr>
      <w:rFonts w:ascii="Times New Roman" w:eastAsia="宋体" w:hAnsi="Times New Roman" w:cs="Times New Roman"/>
    </w:rPr>
  </w:style>
  <w:style w:type="character" w:customStyle="1" w:styleId="a5">
    <w:name w:val="批注文字 字符"/>
    <w:basedOn w:val="a0"/>
    <w:link w:val="a4"/>
    <w:uiPriority w:val="99"/>
    <w:qFormat/>
    <w:rsid w:val="00F229C2"/>
    <w:rPr>
      <w:rFonts w:ascii="Times New Roman" w:eastAsia="宋体" w:hAnsi="Times New Roman" w:cs="Times New Roman"/>
      <w:kern w:val="2"/>
      <w:sz w:val="21"/>
      <w:szCs w:val="24"/>
    </w:rPr>
  </w:style>
  <w:style w:type="character" w:styleId="a6">
    <w:name w:val="annotation reference"/>
    <w:basedOn w:val="a0"/>
    <w:uiPriority w:val="99"/>
    <w:unhideWhenUsed/>
    <w:qFormat/>
    <w:rsid w:val="00F229C2"/>
    <w:rPr>
      <w:sz w:val="21"/>
      <w:szCs w:val="21"/>
    </w:rPr>
  </w:style>
  <w:style w:type="paragraph" w:styleId="a7">
    <w:name w:val="Balloon Text"/>
    <w:basedOn w:val="a"/>
    <w:link w:val="a8"/>
    <w:rsid w:val="00F229C2"/>
    <w:rPr>
      <w:sz w:val="18"/>
      <w:szCs w:val="18"/>
    </w:rPr>
  </w:style>
  <w:style w:type="character" w:customStyle="1" w:styleId="a8">
    <w:name w:val="批注框文本 字符"/>
    <w:basedOn w:val="a0"/>
    <w:link w:val="a7"/>
    <w:rsid w:val="00F229C2"/>
    <w:rPr>
      <w:kern w:val="2"/>
      <w:sz w:val="18"/>
      <w:szCs w:val="18"/>
    </w:rPr>
  </w:style>
  <w:style w:type="table" w:styleId="a9">
    <w:name w:val="Table Grid"/>
    <w:basedOn w:val="a1"/>
    <w:autoRedefine/>
    <w:uiPriority w:val="39"/>
    <w:qFormat/>
    <w:rsid w:val="00A42F47"/>
    <w:rPr>
      <w:rFonts w:ascii="Times New Roman" w:eastAsia="宋体"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header"/>
    <w:basedOn w:val="a"/>
    <w:link w:val="ab"/>
    <w:rsid w:val="00641CE9"/>
    <w:pPr>
      <w:tabs>
        <w:tab w:val="center" w:pos="4153"/>
        <w:tab w:val="right" w:pos="8306"/>
      </w:tabs>
      <w:snapToGrid w:val="0"/>
      <w:jc w:val="center"/>
    </w:pPr>
    <w:rPr>
      <w:sz w:val="18"/>
      <w:szCs w:val="18"/>
    </w:rPr>
  </w:style>
  <w:style w:type="character" w:customStyle="1" w:styleId="ab">
    <w:name w:val="页眉 字符"/>
    <w:basedOn w:val="a0"/>
    <w:link w:val="aa"/>
    <w:rsid w:val="00641CE9"/>
    <w:rPr>
      <w:kern w:val="2"/>
      <w:sz w:val="18"/>
      <w:szCs w:val="18"/>
    </w:rPr>
  </w:style>
  <w:style w:type="paragraph" w:styleId="ac">
    <w:name w:val="footer"/>
    <w:basedOn w:val="a"/>
    <w:link w:val="ad"/>
    <w:uiPriority w:val="99"/>
    <w:rsid w:val="00641CE9"/>
    <w:pPr>
      <w:tabs>
        <w:tab w:val="center" w:pos="4153"/>
        <w:tab w:val="right" w:pos="8306"/>
      </w:tabs>
      <w:snapToGrid w:val="0"/>
      <w:jc w:val="left"/>
    </w:pPr>
    <w:rPr>
      <w:sz w:val="18"/>
      <w:szCs w:val="18"/>
    </w:rPr>
  </w:style>
  <w:style w:type="character" w:customStyle="1" w:styleId="ad">
    <w:name w:val="页脚 字符"/>
    <w:basedOn w:val="a0"/>
    <w:link w:val="ac"/>
    <w:uiPriority w:val="99"/>
    <w:rsid w:val="00641CE9"/>
    <w:rPr>
      <w:kern w:val="2"/>
      <w:sz w:val="18"/>
      <w:szCs w:val="18"/>
    </w:rPr>
  </w:style>
  <w:style w:type="paragraph" w:customStyle="1" w:styleId="Default">
    <w:name w:val="Default"/>
    <w:qFormat/>
    <w:rsid w:val="0064297F"/>
    <w:pPr>
      <w:widowControl w:val="0"/>
      <w:autoSpaceDE w:val="0"/>
      <w:autoSpaceDN w:val="0"/>
      <w:adjustRightInd w:val="0"/>
    </w:pPr>
    <w:rPr>
      <w:rFonts w:ascii="......." w:eastAsia="......." w:hAnsi="......." w:cs="Times New Roman"/>
      <w:color w:val="000000"/>
      <w:sz w:val="24"/>
      <w:szCs w:val="24"/>
    </w:rPr>
  </w:style>
  <w:style w:type="paragraph" w:styleId="ae">
    <w:name w:val="List Paragraph"/>
    <w:basedOn w:val="a"/>
    <w:uiPriority w:val="34"/>
    <w:qFormat/>
    <w:rsid w:val="0064297F"/>
    <w:pPr>
      <w:spacing w:line="360" w:lineRule="auto"/>
      <w:ind w:firstLineChars="200" w:firstLine="420"/>
    </w:pPr>
    <w:rPr>
      <w:rFonts w:ascii="Times New Roman" w:eastAsia="宋体" w:hAnsi="Times New Roman" w:cs="Times New Roman"/>
      <w:sz w:val="24"/>
      <w:szCs w:val="22"/>
    </w:rPr>
  </w:style>
  <w:style w:type="paragraph" w:customStyle="1" w:styleId="pf0">
    <w:name w:val="pf0"/>
    <w:basedOn w:val="a"/>
    <w:rsid w:val="0064297F"/>
    <w:pPr>
      <w:widowControl/>
      <w:spacing w:before="100" w:beforeAutospacing="1" w:after="100" w:afterAutospacing="1"/>
      <w:jc w:val="left"/>
    </w:pPr>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2954</Words>
  <Characters>2954</Characters>
  <Application>Microsoft Office Word</Application>
  <DocSecurity>0</DocSecurity>
  <Lines>164</Lines>
  <Paragraphs>151</Paragraphs>
  <ScaleCrop>false</ScaleCrop>
  <Company/>
  <LinksUpToDate>false</LinksUpToDate>
  <CharactersWithSpaces>5757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shiji</dc:creator>
  <cp:lastModifiedBy>教务处</cp:lastModifiedBy>
  <cp:revision>3</cp:revision>
  <dcterms:created xsi:type="dcterms:W3CDTF">2026-10-12T00:19:00Z</dcterms:created>
  <dcterms:modified xsi:type="dcterms:W3CDTF">2026-10-12T00:20:00Z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KSOTemplateDocerSaveRecord">
    <vt:lpwstr>eyJoZGlkIjoiM2EwYmE2MzdmMTQ2YjYzMzRjODgxM2QyYmRhNzMxMWUiLCJ1c2VySWQiOiI1Mjc4NDI0OTEifQ==</vt:lpwstr>
  </property>
  <property fmtid="{D5CDD505-2E9C-101B-9397-08002B2CF9AE}" pid="4" name="ICV">
    <vt:lpwstr>7B2F3E5857934237B4AB51AFC4008C07_12</vt:lpwstr>
  </property>
</Properties>
</file>