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D0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体质健康测试仪</w:t>
      </w:r>
      <w:r>
        <w:rPr>
          <w:rFonts w:hint="eastAsia"/>
          <w:b/>
          <w:sz w:val="28"/>
          <w:szCs w:val="28"/>
        </w:rPr>
        <w:t>项目需求方案</w:t>
      </w:r>
    </w:p>
    <w:p w14:paraId="5BFCE84C">
      <w:pPr>
        <w:pStyle w:val="15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总体要求</w:t>
      </w:r>
    </w:p>
    <w:p w14:paraId="09C3BEC7">
      <w:pPr>
        <w:pStyle w:val="15"/>
        <w:ind w:left="420" w:firstLine="0" w:firstLineChars="0"/>
        <w:jc w:val="left"/>
      </w:pPr>
    </w:p>
    <w:p w14:paraId="208E05DC">
      <w:pPr>
        <w:pStyle w:val="1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 xml:space="preserve">经费来源： </w:t>
      </w:r>
    </w:p>
    <w:tbl>
      <w:tblPr>
        <w:tblStyle w:val="13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8"/>
        <w:gridCol w:w="3969"/>
      </w:tblGrid>
      <w:tr w14:paraId="312D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322CA4B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</w:p>
        </w:tc>
        <w:tc>
          <w:tcPr>
            <w:tcW w:w="6237" w:type="dxa"/>
            <w:gridSpan w:val="2"/>
          </w:tcPr>
          <w:p w14:paraId="19A73824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教育部修购经费</w:t>
            </w:r>
          </w:p>
        </w:tc>
      </w:tr>
      <w:tr w14:paraId="3FBA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FAF2FA1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</w:p>
        </w:tc>
        <w:tc>
          <w:tcPr>
            <w:tcW w:w="6237" w:type="dxa"/>
            <w:gridSpan w:val="2"/>
          </w:tcPr>
          <w:p w14:paraId="094FAF12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教学设备费</w:t>
            </w:r>
          </w:p>
        </w:tc>
      </w:tr>
      <w:tr w14:paraId="6655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6AECD93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</w:p>
        </w:tc>
        <w:tc>
          <w:tcPr>
            <w:tcW w:w="6237" w:type="dxa"/>
            <w:gridSpan w:val="2"/>
          </w:tcPr>
          <w:p w14:paraId="76A5EC36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行政设备费</w:t>
            </w:r>
          </w:p>
        </w:tc>
      </w:tr>
      <w:tr w14:paraId="10A5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2491CC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☑</w:t>
            </w:r>
          </w:p>
        </w:tc>
        <w:tc>
          <w:tcPr>
            <w:tcW w:w="2268" w:type="dxa"/>
          </w:tcPr>
          <w:p w14:paraId="43D70420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其他专项经费请注明：</w:t>
            </w:r>
          </w:p>
        </w:tc>
        <w:tc>
          <w:tcPr>
            <w:tcW w:w="3969" w:type="dxa"/>
          </w:tcPr>
          <w:p w14:paraId="0D45AEC9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体质健康测试经费</w:t>
            </w:r>
          </w:p>
        </w:tc>
      </w:tr>
    </w:tbl>
    <w:p w14:paraId="331B0F64">
      <w:pPr>
        <w:pStyle w:val="15"/>
        <w:ind w:left="780" w:firstLine="0" w:firstLineChars="0"/>
        <w:jc w:val="left"/>
      </w:pPr>
    </w:p>
    <w:p w14:paraId="7C5144B0">
      <w:pPr>
        <w:pStyle w:val="1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项目总金额:</w:t>
      </w:r>
      <w:r>
        <w:rPr>
          <w:rFonts w:hint="eastAsia"/>
          <w:lang w:val="en-US" w:eastAsia="zh-CN"/>
        </w:rPr>
        <w:t>50000元</w:t>
      </w:r>
      <w:r>
        <w:t xml:space="preserve"> </w:t>
      </w:r>
    </w:p>
    <w:p w14:paraId="798E7CF0">
      <w:pPr>
        <w:pStyle w:val="15"/>
        <w:ind w:left="780" w:firstLine="0" w:firstLineChars="0"/>
        <w:jc w:val="left"/>
      </w:pPr>
    </w:p>
    <w:p w14:paraId="5A606875">
      <w:pPr>
        <w:pStyle w:val="1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项目申报部门：</w:t>
      </w:r>
      <w:r>
        <w:rPr>
          <w:rFonts w:hint="eastAsia"/>
          <w:lang w:val="en-US" w:eastAsia="zh-CN"/>
        </w:rPr>
        <w:t>体育教学部</w:t>
      </w:r>
      <w:r>
        <w:rPr>
          <w:rFonts w:hint="eastAsia"/>
        </w:rPr>
        <w:t xml:space="preserve"> </w:t>
      </w:r>
    </w:p>
    <w:p w14:paraId="5524942E">
      <w:pPr>
        <w:pStyle w:val="15"/>
        <w:ind w:left="780" w:firstLine="0" w:firstLineChars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项目负责人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刘海荣</w:t>
      </w:r>
    </w:p>
    <w:p w14:paraId="0838818D">
      <w:pPr>
        <w:pStyle w:val="15"/>
        <w:ind w:left="780" w:firstLine="0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/>
        </w:rPr>
        <w:t>项目联络人：</w:t>
      </w:r>
      <w:r>
        <w:rPr>
          <w:rFonts w:hint="eastAsia"/>
          <w:lang w:val="en-US" w:eastAsia="zh-CN"/>
        </w:rPr>
        <w:t>孙文</w:t>
      </w:r>
    </w:p>
    <w:p w14:paraId="22347A59">
      <w:pPr>
        <w:pStyle w:val="15"/>
        <w:ind w:left="780" w:firstLine="0" w:firstLineChars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021-67701071</w:t>
      </w:r>
    </w:p>
    <w:p w14:paraId="4A95D6D5">
      <w:pPr>
        <w:pStyle w:val="15"/>
      </w:pPr>
    </w:p>
    <w:p w14:paraId="1F6339FF">
      <w:pPr>
        <w:pStyle w:val="15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项目整体情况及需求简述。</w:t>
      </w:r>
    </w:p>
    <w:p w14:paraId="3088FB77">
      <w:pPr>
        <w:pStyle w:val="15"/>
        <w:numPr>
          <w:ilvl w:val="0"/>
          <w:numId w:val="0"/>
        </w:numPr>
        <w:ind w:left="420" w:leftChars="0" w:firstLine="420" w:firstLineChars="200"/>
        <w:jc w:val="left"/>
      </w:pPr>
      <w:r>
        <w:rPr>
          <w:rFonts w:hint="eastAsia"/>
          <w:lang w:val="en-US" w:eastAsia="zh-CN"/>
        </w:rPr>
        <w:t>每年要向上海市教育部上报在校学生体质健康数据，内容包含身高体重，肺活量，坐位体前屈，仰卧起坐，引体向上，立定跳远，50米，800，1000米。现存测试仪器年代较远，反应时间长，获得数据存在偏差，现需购入身高体重（1台），坐位体前屈（1台），50米跑（1套），以求更准确，直观，高效获取学生体测成绩。</w:t>
      </w:r>
    </w:p>
    <w:p w14:paraId="3AF93965">
      <w:pPr>
        <w:pStyle w:val="15"/>
      </w:pPr>
    </w:p>
    <w:p w14:paraId="13D96730">
      <w:pPr>
        <w:pStyle w:val="15"/>
        <w:numPr>
          <w:ilvl w:val="0"/>
          <w:numId w:val="4"/>
        </w:numPr>
        <w:ind w:left="780" w:firstLine="0" w:firstLineChars="0"/>
        <w:jc w:val="left"/>
        <w:rPr>
          <w:rFonts w:hint="eastAsia"/>
        </w:rPr>
      </w:pPr>
      <w:r>
        <w:rPr>
          <w:rFonts w:hint="eastAsia"/>
        </w:rPr>
        <w:t>现有情况</w:t>
      </w:r>
    </w:p>
    <w:p w14:paraId="04AF9F00">
      <w:pPr>
        <w:pStyle w:val="15"/>
        <w:numPr>
          <w:ilvl w:val="0"/>
          <w:numId w:val="0"/>
        </w:numPr>
        <w:ind w:left="780" w:leftChars="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现存早期购入设备，无法正常满足学生体制健康测试需求。存在问题，设备老化，反应慢，测试数据不准确。</w:t>
      </w:r>
    </w:p>
    <w:p w14:paraId="46F0989B">
      <w:pPr>
        <w:pStyle w:val="15"/>
        <w:ind w:left="780" w:firstLine="0" w:firstLineChars="0"/>
        <w:jc w:val="left"/>
      </w:pPr>
    </w:p>
    <w:p w14:paraId="713345AC">
      <w:pPr>
        <w:pStyle w:val="15"/>
        <w:spacing w:line="360" w:lineRule="auto"/>
        <w:ind w:left="78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B.本次建设概况及预期效果 ：（需提供设备预计布点图、分布图）</w:t>
      </w:r>
    </w:p>
    <w:p w14:paraId="3872872D">
      <w:pPr>
        <w:pStyle w:val="15"/>
        <w:ind w:left="780" w:firstLine="0" w:firstLineChars="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能够准确，高效获取学上测试数据，效率上每小时完成测试人数不低于100人次。</w:t>
      </w:r>
    </w:p>
    <w:p w14:paraId="2D6A6CB2">
      <w:pPr>
        <w:pStyle w:val="15"/>
        <w:ind w:left="780" w:firstLine="0" w:firstLineChars="0"/>
        <w:jc w:val="left"/>
      </w:pPr>
    </w:p>
    <w:p w14:paraId="3732B724">
      <w:pPr>
        <w:pStyle w:val="15"/>
        <w:ind w:left="780" w:firstLine="0" w:firstLineChars="0"/>
        <w:jc w:val="left"/>
      </w:pPr>
      <w:r>
        <w:rPr>
          <w:rFonts w:hint="eastAsia"/>
        </w:rPr>
        <w:t>C.验收标准</w:t>
      </w:r>
    </w:p>
    <w:p w14:paraId="75865A23">
      <w:pPr>
        <w:pStyle w:val="15"/>
        <w:ind w:left="780" w:firstLine="0" w:firstLineChars="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数据准确，设备反应时间短，工作高效。</w:t>
      </w:r>
    </w:p>
    <w:p w14:paraId="2DA39A0D">
      <w:pPr>
        <w:pStyle w:val="15"/>
        <w:spacing w:line="360" w:lineRule="auto"/>
        <w:ind w:firstLine="720" w:firstLineChars="300"/>
        <w:jc w:val="left"/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>D.现有设备处置</w:t>
      </w:r>
    </w:p>
    <w:p w14:paraId="4EC51F46">
      <w:pPr>
        <w:pStyle w:val="15"/>
        <w:spacing w:line="360" w:lineRule="auto"/>
        <w:ind w:firstLine="840" w:firstLineChars="400"/>
        <w:jc w:val="left"/>
      </w:pPr>
      <w:r>
        <w:rPr>
          <w:rFonts w:hint="eastAsia"/>
        </w:rPr>
        <w:t>如涉及原有设备处置、报废的，需附学校资产主管部门已审批同意的原</w:t>
      </w:r>
    </w:p>
    <w:p w14:paraId="07C83658">
      <w:pPr>
        <w:pStyle w:val="15"/>
        <w:spacing w:line="360" w:lineRule="auto"/>
        <w:ind w:firstLine="840" w:firstLineChars="400"/>
        <w:jc w:val="left"/>
      </w:pPr>
      <w:r>
        <w:rPr>
          <w:rFonts w:hint="eastAsia"/>
        </w:rPr>
        <w:t>有设备处置或报废申请单；</w:t>
      </w:r>
    </w:p>
    <w:p w14:paraId="7CF1EBE1">
      <w:pPr>
        <w:pStyle w:val="15"/>
        <w:spacing w:line="360" w:lineRule="auto"/>
        <w:ind w:firstLine="840" w:firstLineChars="400"/>
        <w:jc w:val="left"/>
      </w:pPr>
      <w:r>
        <w:rPr>
          <w:rFonts w:hint="eastAsia"/>
        </w:rPr>
        <w:t>若不涉及，请注明“不涉及”字样：</w:t>
      </w:r>
    </w:p>
    <w:p w14:paraId="1283FED3">
      <w:pPr>
        <w:pStyle w:val="15"/>
        <w:spacing w:line="360" w:lineRule="auto"/>
        <w:ind w:left="360" w:firstLineChars="0"/>
        <w:jc w:val="left"/>
        <w:rPr>
          <w:sz w:val="24"/>
          <w:szCs w:val="24"/>
        </w:rPr>
      </w:pPr>
    </w:p>
    <w:p w14:paraId="43310AC8">
      <w:pPr>
        <w:pStyle w:val="15"/>
        <w:ind w:left="360" w:firstLineChars="0"/>
        <w:jc w:val="left"/>
      </w:pPr>
    </w:p>
    <w:p w14:paraId="2596A170">
      <w:pPr>
        <w:pStyle w:val="15"/>
        <w:ind w:left="780" w:firstLine="0" w:firstLineChars="0"/>
        <w:jc w:val="left"/>
      </w:pPr>
    </w:p>
    <w:p w14:paraId="30DEC937">
      <w:pPr>
        <w:pStyle w:val="15"/>
        <w:ind w:left="360" w:firstLine="0" w:firstLineChars="0"/>
        <w:jc w:val="left"/>
      </w:pPr>
    </w:p>
    <w:p w14:paraId="5851E9F4">
      <w:pPr>
        <w:pStyle w:val="15"/>
        <w:ind w:left="360" w:firstLineChars="0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D641DC">
      <w:pPr>
        <w:pStyle w:val="15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设备规格参数及预算（如有进口商品，请注明进口）</w:t>
      </w:r>
    </w:p>
    <w:tbl>
      <w:tblPr>
        <w:tblStyle w:val="13"/>
        <w:tblpPr w:leftFromText="180" w:rightFromText="180" w:vertAnchor="text" w:horzAnchor="margin" w:tblpXSpec="center" w:tblpY="215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17"/>
        <w:gridCol w:w="690"/>
        <w:gridCol w:w="7332"/>
        <w:gridCol w:w="638"/>
        <w:gridCol w:w="549"/>
      </w:tblGrid>
      <w:tr w14:paraId="3C16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521" w:type="dxa"/>
            <w:vAlign w:val="center"/>
          </w:tcPr>
          <w:p w14:paraId="3F9B6E1F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517" w:type="dxa"/>
            <w:vAlign w:val="center"/>
          </w:tcPr>
          <w:p w14:paraId="255D147C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组成部分</w:t>
            </w:r>
          </w:p>
        </w:tc>
        <w:tc>
          <w:tcPr>
            <w:tcW w:w="690" w:type="dxa"/>
            <w:vAlign w:val="center"/>
          </w:tcPr>
          <w:p w14:paraId="689E405B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7332" w:type="dxa"/>
            <w:vAlign w:val="center"/>
          </w:tcPr>
          <w:p w14:paraId="53EB4D30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规格/技术参数/尺寸/材质</w:t>
            </w:r>
          </w:p>
        </w:tc>
        <w:tc>
          <w:tcPr>
            <w:tcW w:w="638" w:type="dxa"/>
            <w:vAlign w:val="center"/>
          </w:tcPr>
          <w:p w14:paraId="59D551FC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49" w:type="dxa"/>
            <w:vAlign w:val="center"/>
          </w:tcPr>
          <w:p w14:paraId="00C5BBF5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 w14:paraId="44A1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21" w:type="dxa"/>
            <w:vMerge w:val="restart"/>
          </w:tcPr>
          <w:p w14:paraId="7E80A070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  <w:p w14:paraId="6FE958B8">
            <w:pPr>
              <w:bidi w:val="0"/>
              <w:rPr>
                <w:lang w:val="en-US" w:eastAsia="zh-CN"/>
              </w:rPr>
            </w:pPr>
          </w:p>
          <w:p w14:paraId="14C77662">
            <w:pPr>
              <w:bidi w:val="0"/>
              <w:rPr>
                <w:lang w:val="en-US" w:eastAsia="zh-CN"/>
              </w:rPr>
            </w:pPr>
          </w:p>
          <w:p w14:paraId="5FB11C2E">
            <w:pPr>
              <w:bidi w:val="0"/>
              <w:rPr>
                <w:lang w:val="en-US" w:eastAsia="zh-CN"/>
              </w:rPr>
            </w:pPr>
          </w:p>
          <w:p w14:paraId="023A81A3">
            <w:pPr>
              <w:bidi w:val="0"/>
              <w:rPr>
                <w:lang w:val="en-US" w:eastAsia="zh-CN"/>
              </w:rPr>
            </w:pPr>
          </w:p>
          <w:p w14:paraId="5EE901F9">
            <w:pPr>
              <w:bidi w:val="0"/>
              <w:rPr>
                <w:lang w:val="en-US" w:eastAsia="zh-CN"/>
              </w:rPr>
            </w:pPr>
          </w:p>
          <w:p w14:paraId="0E151345">
            <w:pPr>
              <w:bidi w:val="0"/>
              <w:rPr>
                <w:lang w:val="en-US" w:eastAsia="zh-CN"/>
              </w:rPr>
            </w:pPr>
          </w:p>
          <w:p w14:paraId="3A919117">
            <w:pPr>
              <w:bidi w:val="0"/>
              <w:rPr>
                <w:lang w:val="en-US" w:eastAsia="zh-CN"/>
              </w:rPr>
            </w:pPr>
          </w:p>
          <w:p w14:paraId="23377FFC">
            <w:pPr>
              <w:bidi w:val="0"/>
              <w:rPr>
                <w:lang w:val="en-US" w:eastAsia="zh-CN"/>
              </w:rPr>
            </w:pPr>
          </w:p>
          <w:p w14:paraId="187E8C5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17" w:type="dxa"/>
            <w:vMerge w:val="restart"/>
          </w:tcPr>
          <w:p w14:paraId="04F74F42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组成部分名称</w:t>
            </w:r>
          </w:p>
        </w:tc>
        <w:tc>
          <w:tcPr>
            <w:tcW w:w="690" w:type="dxa"/>
          </w:tcPr>
          <w:p w14:paraId="36CDFF28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身高体重测试仪</w:t>
            </w:r>
          </w:p>
        </w:tc>
        <w:tc>
          <w:tcPr>
            <w:tcW w:w="7332" w:type="dxa"/>
          </w:tcPr>
          <w:p w14:paraId="05A978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一拖一；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10.1 寸电容屏；</w:t>
            </w:r>
          </w:p>
          <w:p w14:paraId="7BE4CE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身高：90cm～210cm</w:t>
            </w:r>
          </w:p>
          <w:p w14:paraId="5B30A94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体重：0kg ～200kg</w:t>
            </w:r>
          </w:p>
          <w:p w14:paraId="311551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分度值：身高：0.1cm</w:t>
            </w:r>
          </w:p>
          <w:p w14:paraId="198FA0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体重：0.1kg</w:t>
            </w:r>
          </w:p>
          <w:p w14:paraId="1B9D4D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误差：身高：±0.2cm</w:t>
            </w:r>
          </w:p>
          <w:p w14:paraId="47719F0F">
            <w:pPr>
              <w:keepNext w:val="0"/>
              <w:keepLines w:val="0"/>
              <w:widowControl/>
              <w:suppressLineNumbers w:val="0"/>
              <w:jc w:val="center"/>
              <w:rPr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体重：0.1kg</w:t>
            </w:r>
          </w:p>
        </w:tc>
        <w:tc>
          <w:tcPr>
            <w:tcW w:w="638" w:type="dxa"/>
          </w:tcPr>
          <w:p w14:paraId="18ACD3B8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" w:type="dxa"/>
          </w:tcPr>
          <w:p w14:paraId="4B47F8DB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4F3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vMerge w:val="continue"/>
          </w:tcPr>
          <w:p w14:paraId="1F83733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517" w:type="dxa"/>
            <w:vMerge w:val="continue"/>
          </w:tcPr>
          <w:p w14:paraId="457483A1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690" w:type="dxa"/>
          </w:tcPr>
          <w:p w14:paraId="1892866B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身高体重测试仪主机</w:t>
            </w:r>
          </w:p>
        </w:tc>
        <w:tc>
          <w:tcPr>
            <w:tcW w:w="7332" w:type="dxa"/>
          </w:tcPr>
          <w:p w14:paraId="6CF3D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1. ARM4核及以上处理器，原生Android7.1及以上系统，主机≥2GB以上运行内存，≥8GB FLASH存储空间; 屏幕尺寸≥10.1英寸，分辨率1280*800, 电容屏，多点触摸, 可直插U盘播放测试视频录像。</w:t>
            </w:r>
          </w:p>
          <w:p w14:paraId="14EAB8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2.★电池容量不低于9000mAh，电池可拆卸式.（需提供证明材料），</w:t>
            </w:r>
          </w:p>
          <w:p w14:paraId="5D2D3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3.选配人脸识别，自动识别测试者身份信息；内置NFC刷卡模块（非外接），支持多种卡协议，支持读取校园卡信息。支持≥4.0蓝牙;标配4G或兼容5G全网通网络功能，可支持无线网卡支持802.11b/g/n无线协议，可內置10-100M网卡。</w:t>
            </w:r>
          </w:p>
          <w:p w14:paraId="1C300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4.内置二维码识别摄像头（非外接），能自动识别测试者二维码和一维码身份信息；选配内置或者外置刷身份证，自动获取测试者身份信息；</w:t>
            </w:r>
          </w:p>
          <w:p w14:paraId="2B895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5.选配内置打印机或者外置打印机，实时打印测试者测试成绩；</w:t>
            </w:r>
          </w:p>
          <w:p w14:paraId="1FBE2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6. 可扩展AI语音智能识别功能，可通过语音智能控制调节屏幕亮度，音量大小，关闭程序等功能。。 </w:t>
            </w:r>
          </w:p>
          <w:p w14:paraId="1DAAE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7. ★主机具备≥4个USB标准接口（非外接扩展），其他功能性接口RJ11接口≥1个、HDMI接口≥1个、RJ45接口≥1个、RS232接口≥1个、Type-C接口≥1个、3.5mm音频接口≥1个（需提供实物图），可直接插入U盘导入不少于300000条测试名单信息，也可直接导出测试成绩至U盘自动生成Excel表格</w:t>
            </w:r>
          </w:p>
          <w:p w14:paraId="5CC2E83C">
            <w:pPr>
              <w:pStyle w:val="15"/>
              <w:ind w:firstLine="0" w:firstLineChars="0"/>
              <w:jc w:val="left"/>
              <w:rPr>
                <w:sz w:val="10"/>
                <w:szCs w:val="11"/>
                <w:lang w:val="en-US" w:eastAsia="zh-CN"/>
              </w:rPr>
            </w:pPr>
          </w:p>
        </w:tc>
        <w:tc>
          <w:tcPr>
            <w:tcW w:w="638" w:type="dxa"/>
          </w:tcPr>
          <w:p w14:paraId="1CE14F19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" w:type="dxa"/>
          </w:tcPr>
          <w:p w14:paraId="5CD918CD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1C2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521" w:type="dxa"/>
            <w:vMerge w:val="restart"/>
          </w:tcPr>
          <w:p w14:paraId="766BF6F7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5F667680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46C6BB15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00C56162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2093117F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27AAB284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1CB2F960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77C1777F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3C6D70A8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08779BF3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650990C9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34614448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17" w:type="dxa"/>
            <w:vMerge w:val="restart"/>
          </w:tcPr>
          <w:p w14:paraId="550B759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组成部分名称</w:t>
            </w:r>
          </w:p>
        </w:tc>
        <w:tc>
          <w:tcPr>
            <w:tcW w:w="690" w:type="dxa"/>
          </w:tcPr>
          <w:p w14:paraId="6289A341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五十米测试仪</w:t>
            </w:r>
          </w:p>
        </w:tc>
        <w:tc>
          <w:tcPr>
            <w:tcW w:w="7332" w:type="dxa"/>
          </w:tcPr>
          <w:p w14:paraId="5C516A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一拖一；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10.1 寸电容屏；</w:t>
            </w:r>
          </w:p>
          <w:p w14:paraId="4068CD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主要技术参数：</w:t>
            </w:r>
          </w:p>
          <w:p w14:paraId="57DF82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测</w:t>
            </w:r>
            <w:r>
              <w:rPr>
                <w:rFonts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量范围：0S～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60S</w:t>
            </w:r>
          </w:p>
          <w:p w14:paraId="46C4F4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分度值：0.01S</w:t>
            </w:r>
          </w:p>
          <w:p w14:paraId="71A93EF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误差：±1.5%</w:t>
            </w:r>
          </w:p>
          <w:p w14:paraId="0396BC62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638" w:type="dxa"/>
          </w:tcPr>
          <w:p w14:paraId="5A0EB152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" w:type="dxa"/>
          </w:tcPr>
          <w:p w14:paraId="3DE9259D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6108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vMerge w:val="continue"/>
          </w:tcPr>
          <w:p w14:paraId="05B38DC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517" w:type="dxa"/>
            <w:vMerge w:val="continue"/>
          </w:tcPr>
          <w:p w14:paraId="613F74E8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690" w:type="dxa"/>
          </w:tcPr>
          <w:p w14:paraId="1476039D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五十米测试仪主机</w:t>
            </w:r>
          </w:p>
        </w:tc>
        <w:tc>
          <w:tcPr>
            <w:tcW w:w="7332" w:type="dxa"/>
          </w:tcPr>
          <w:p w14:paraId="389C1BE1">
            <w:pPr>
              <w:keepNext w:val="0"/>
              <w:keepLines w:val="0"/>
              <w:widowControl/>
              <w:suppressLineNumbers w:val="0"/>
              <w:jc w:val="center"/>
              <w:rPr>
                <w:sz w:val="16"/>
                <w:szCs w:val="18"/>
              </w:rPr>
            </w:pPr>
          </w:p>
          <w:p w14:paraId="68A12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1. ARM4核及以上处理器，原生Android7.1及以上系统，主机≥2GB以上运行内存，≥8GB FLASH存储空间; 屏幕尺寸≥10.1英寸，分辨率1280*800, 电容屏，多点触摸, 可直插U盘播放测试视频录像。</w:t>
            </w:r>
          </w:p>
          <w:p w14:paraId="4D529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2.★电池容量不低于9000mAh，电池可拆卸式.（需提供证明材料），</w:t>
            </w:r>
          </w:p>
          <w:p w14:paraId="76BE6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3.选配人脸识别，自动识别测试者身份信息；内置NFC刷卡模块（非外接），支持多种卡协议，支持读取校园卡信息。支持≥4.0蓝牙;标配4G或兼容5G全网通网络功能，可支持无线网卡支持802.11b/g/n无线协议，可内置10-100M网卡。</w:t>
            </w:r>
          </w:p>
          <w:p w14:paraId="14749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4.内置二维码识别摄像头（非外接），能自动识别测试者二维码和一维码身份信息；选配内置或者外置刷身份证，自动获取测试者身份信息；</w:t>
            </w:r>
          </w:p>
          <w:p w14:paraId="45DF0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5.选配内置打印机或者外置打印机，实时打印测试者测试成绩；</w:t>
            </w:r>
          </w:p>
          <w:p w14:paraId="4B8AC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 xml:space="preserve">6. 可扩展AI语音智能识别功能，可通过语音智能控制调节屏幕亮度，音量大小，关闭程序等功能。。 </w:t>
            </w:r>
          </w:p>
          <w:p w14:paraId="731E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5"/>
                <w:szCs w:val="15"/>
                <w:lang w:val="en-US" w:eastAsia="zh-CN" w:bidi="ar"/>
              </w:rPr>
              <w:t>7. ★主机具备≥4个USB标准接口（非外接扩展），其他功能性接口RJ11接口≥1个、HDMI接口≥1个、RJ45接口≥1个、RS232接口≥1个、Type-C接口≥1个、3.5mm音频接口≥1个（需提供实物图），可直接插入U盘导入不少于300000条测试名单信息，也可直接导出测试成绩至U盘自动生成Excel表格</w:t>
            </w:r>
          </w:p>
          <w:p w14:paraId="70997C54">
            <w:pPr>
              <w:pStyle w:val="15"/>
              <w:ind w:firstLine="0" w:firstLineChars="0"/>
              <w:jc w:val="left"/>
              <w:rPr>
                <w:sz w:val="16"/>
                <w:szCs w:val="18"/>
                <w:lang w:val="en-US" w:eastAsia="zh-CN"/>
              </w:rPr>
            </w:pPr>
          </w:p>
        </w:tc>
        <w:tc>
          <w:tcPr>
            <w:tcW w:w="638" w:type="dxa"/>
          </w:tcPr>
          <w:p w14:paraId="4DE8850C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" w:type="dxa"/>
          </w:tcPr>
          <w:p w14:paraId="7C0FA18D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B5D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vMerge w:val="restart"/>
          </w:tcPr>
          <w:p w14:paraId="47294D93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035062CD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1064607F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3C84444B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18CDF2DF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544583FC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29729FEA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765DDFB2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259D22C0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1FD5C9BC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17" w:type="dxa"/>
          </w:tcPr>
          <w:p w14:paraId="5266A9D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690" w:type="dxa"/>
          </w:tcPr>
          <w:p w14:paraId="7BC7A116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7332" w:type="dxa"/>
          </w:tcPr>
          <w:p w14:paraId="7C1C3C8F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638" w:type="dxa"/>
          </w:tcPr>
          <w:p w14:paraId="23EB6277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549" w:type="dxa"/>
          </w:tcPr>
          <w:p w14:paraId="6777A278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9B0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1" w:type="dxa"/>
            <w:vMerge w:val="continue"/>
          </w:tcPr>
          <w:p w14:paraId="3AFE7BB6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517" w:type="dxa"/>
            <w:vMerge w:val="restart"/>
          </w:tcPr>
          <w:p w14:paraId="6574BFCE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组成部分名称</w:t>
            </w:r>
          </w:p>
        </w:tc>
        <w:tc>
          <w:tcPr>
            <w:tcW w:w="690" w:type="dxa"/>
          </w:tcPr>
          <w:p w14:paraId="51D74572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坐位体前屈测试仪</w:t>
            </w:r>
          </w:p>
        </w:tc>
        <w:tc>
          <w:tcPr>
            <w:tcW w:w="7332" w:type="dxa"/>
          </w:tcPr>
          <w:p w14:paraId="2CA8386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一拖六；</w:t>
            </w:r>
          </w:p>
          <w:p w14:paraId="38A400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10.1 寸电容屏；主要技术参数</w:t>
            </w:r>
          </w:p>
          <w:p w14:paraId="0A3880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测量范围：</w:t>
            </w:r>
          </w:p>
          <w:p w14:paraId="68CF4F3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-20cm～40cm</w:t>
            </w:r>
          </w:p>
          <w:p w14:paraId="5DD853A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分度值：0.1cm</w:t>
            </w:r>
          </w:p>
          <w:p w14:paraId="40AD56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误差：±0.1cm</w:t>
            </w:r>
          </w:p>
          <w:p w14:paraId="7727666B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638" w:type="dxa"/>
          </w:tcPr>
          <w:p w14:paraId="58118FEF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" w:type="dxa"/>
          </w:tcPr>
          <w:p w14:paraId="4C9E7493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8D2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vMerge w:val="continue"/>
          </w:tcPr>
          <w:p w14:paraId="728F5D61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517" w:type="dxa"/>
            <w:vMerge w:val="continue"/>
          </w:tcPr>
          <w:p w14:paraId="067E1E96">
            <w:pPr>
              <w:pStyle w:val="15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90" w:type="dxa"/>
          </w:tcPr>
          <w:p w14:paraId="513949DA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坐位体前屈测试仪主机</w:t>
            </w:r>
          </w:p>
        </w:tc>
        <w:tc>
          <w:tcPr>
            <w:tcW w:w="7332" w:type="dxa"/>
          </w:tcPr>
          <w:p w14:paraId="3B4F7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一拖三；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10.1 寸电容屏；</w:t>
            </w:r>
          </w:p>
          <w:p w14:paraId="08650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  <w:p w14:paraId="7B5FB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1. ARM4核及以上处理器，原生Android7.1及以上系统，主机≥2GB以上运行内存，≥8GB FLASH存储空间; 屏幕尺寸≥10.1英寸，分辨率1280*800, 电容屏，多点触摸, 可直插U盘播放测试视频录像。</w:t>
            </w:r>
          </w:p>
          <w:p w14:paraId="570D0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2.★电池容量不低于9000mAh，电池可拆卸式.（需提供证明材料），</w:t>
            </w:r>
          </w:p>
          <w:p w14:paraId="2F8B3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3.选配人脸识别，自动识别测试者身份信息；内置NFC刷卡模块（非外接），支持多种卡协议，支持读取校园卡信息。支持≥4.0蓝牙;标配4G或兼容5G全网通网络功能，可支持无线网卡支持802.11b/g/n无线协议，可内置10-100M网卡。</w:t>
            </w:r>
          </w:p>
          <w:p w14:paraId="2DA06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4.内置二维码识别摄像头（非外接），能自动识别测试者二维码和一维码身份信息；选配内置或者外置刷身份证，自动获取测试者身份信息；</w:t>
            </w:r>
          </w:p>
          <w:p w14:paraId="2D0B1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5.选配内置打印机或者外置打印机，实时打印测试者测试成绩；</w:t>
            </w:r>
          </w:p>
          <w:p w14:paraId="10EA5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6. 可扩展AI语音智能识别功能，可通过语音智能控制调节屏幕亮度，音量大小，关闭程序等功能。。 </w:t>
            </w:r>
          </w:p>
          <w:p w14:paraId="49B31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9"/>
                <w:szCs w:val="19"/>
                <w:lang w:val="en-US" w:eastAsia="zh-CN" w:bidi="ar"/>
              </w:rPr>
              <w:t>7. ★主机具备≥4个USB标准接口（非外接扩展），其他功能性接口RJ11接口≥1个、HDMI接口≥1个、RJ45接口≥1个、RS232接口≥1个、Type-C接口≥1个、3.5mm音频接口≥1个（需提供实物图），可直接插入U盘导入不少于300000条测试名单信息，也可直接导出测试成绩至U盘自动生成Excel表格</w:t>
            </w:r>
          </w:p>
          <w:p w14:paraId="2B2CA07F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638" w:type="dxa"/>
          </w:tcPr>
          <w:p w14:paraId="4B86D381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" w:type="dxa"/>
          </w:tcPr>
          <w:p w14:paraId="762E407B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1F25EDD4">
      <w:pPr>
        <w:pStyle w:val="15"/>
        <w:numPr>
          <w:ilvl w:val="0"/>
          <w:numId w:val="0"/>
        </w:numPr>
        <w:jc w:val="left"/>
      </w:pPr>
    </w:p>
    <w:p w14:paraId="1E036FF4">
      <w:pPr>
        <w:jc w:val="left"/>
      </w:pPr>
    </w:p>
    <w:p w14:paraId="4BF4F969">
      <w:pPr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6A2331C">
      <w:pPr>
        <w:pStyle w:val="15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项目整体技术及功能要求</w:t>
      </w:r>
    </w:p>
    <w:tbl>
      <w:tblPr>
        <w:tblStyle w:val="1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870"/>
      </w:tblGrid>
      <w:tr w14:paraId="6F1C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577C9B6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870" w:type="dxa"/>
          </w:tcPr>
          <w:p w14:paraId="09AF2E92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项目功能要求</w:t>
            </w:r>
          </w:p>
        </w:tc>
      </w:tr>
      <w:tr w14:paraId="2A90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1928ADE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870" w:type="dxa"/>
            <w:vAlign w:val="top"/>
          </w:tcPr>
          <w:p w14:paraId="58AAF4F6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每小时完成测试人数不低于100人次</w:t>
            </w:r>
          </w:p>
        </w:tc>
      </w:tr>
      <w:tr w14:paraId="166A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7C634F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70" w:type="dxa"/>
            <w:vAlign w:val="top"/>
          </w:tcPr>
          <w:p w14:paraId="5CB97957">
            <w:pPr>
              <w:pStyle w:val="15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数据无异常，测算无异常</w:t>
            </w:r>
          </w:p>
        </w:tc>
      </w:tr>
      <w:tr w14:paraId="30BE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187CC73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70" w:type="dxa"/>
          </w:tcPr>
          <w:p w14:paraId="685B25B6">
            <w:pPr>
              <w:pStyle w:val="15"/>
              <w:ind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操作简单，效率高</w:t>
            </w:r>
          </w:p>
        </w:tc>
      </w:tr>
      <w:tr w14:paraId="57ED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DF9C9B1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870" w:type="dxa"/>
          </w:tcPr>
          <w:p w14:paraId="6B1FD8AC"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能够满足每年体质健康</w:t>
            </w:r>
            <w:bookmarkStart w:id="0" w:name="_GoBack"/>
            <w:bookmarkEnd w:id="0"/>
          </w:p>
        </w:tc>
      </w:tr>
      <w:tr w14:paraId="4CDF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5B9CE37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  <w:p w14:paraId="62233EC5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  <w:p w14:paraId="7641233A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7870" w:type="dxa"/>
          </w:tcPr>
          <w:p w14:paraId="2D8F6A65"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</w:p>
        </w:tc>
      </w:tr>
    </w:tbl>
    <w:p w14:paraId="51CB3DD7">
      <w:pPr>
        <w:pStyle w:val="15"/>
        <w:ind w:left="840" w:firstLine="0" w:firstLineChars="0"/>
        <w:jc w:val="left"/>
        <w:rPr>
          <w:lang w:eastAsia="zh-CN"/>
        </w:rPr>
      </w:pPr>
    </w:p>
    <w:p w14:paraId="14F9D533">
      <w:pPr>
        <w:pStyle w:val="15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支付及报价要求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7891"/>
      </w:tblGrid>
      <w:tr w14:paraId="360B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E6B3">
            <w:pPr>
              <w:spacing w:line="360" w:lineRule="exact"/>
              <w:jc w:val="center"/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序号</w:t>
            </w:r>
          </w:p>
        </w:tc>
        <w:tc>
          <w:tcPr>
            <w:tcW w:w="4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69EF">
            <w:pPr>
              <w:spacing w:line="360" w:lineRule="exact"/>
              <w:jc w:val="center"/>
              <w:rPr>
                <w:rFonts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  <w:szCs w:val="24"/>
              </w:rPr>
              <w:t>要求内容</w:t>
            </w:r>
          </w:p>
        </w:tc>
      </w:tr>
      <w:tr w14:paraId="60AC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20C">
            <w:pPr>
              <w:spacing w:line="36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4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DFC7">
            <w:pPr>
              <w:spacing w:line="360" w:lineRule="exact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支付要求：投标商须在支付货款时开具增值税普通发票。</w:t>
            </w:r>
          </w:p>
        </w:tc>
      </w:tr>
      <w:tr w14:paraId="6540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9CA8">
            <w:pPr>
              <w:spacing w:line="36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4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9A38">
            <w:pPr>
              <w:spacing w:line="360" w:lineRule="exact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报价要求：投标商须按照项目列表分项报价，税费、调试费、交通费、人工费（包括但不仅限于）等其他一切费用应已包含在列表所示报价之中，不得另外单独列报。</w:t>
            </w:r>
          </w:p>
        </w:tc>
      </w:tr>
    </w:tbl>
    <w:p w14:paraId="42D00415">
      <w:pPr>
        <w:pStyle w:val="15"/>
        <w:ind w:left="420" w:firstLine="0" w:firstLineChars="0"/>
        <w:jc w:val="left"/>
        <w:rPr>
          <w:lang w:val="en-US" w:eastAsia="zh-CN"/>
        </w:rPr>
      </w:pPr>
    </w:p>
    <w:p w14:paraId="7E16BD7C">
      <w:pPr>
        <w:pStyle w:val="15"/>
        <w:ind w:left="420" w:firstLine="0" w:firstLineChars="0"/>
        <w:jc w:val="left"/>
        <w:rPr>
          <w:lang w:eastAsia="zh-CN"/>
        </w:rPr>
      </w:pPr>
    </w:p>
    <w:p w14:paraId="3844BA17">
      <w:pPr>
        <w:pStyle w:val="15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交货及培训</w:t>
      </w:r>
    </w:p>
    <w:tbl>
      <w:tblPr>
        <w:tblStyle w:val="1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16"/>
        <w:gridCol w:w="5954"/>
      </w:tblGrid>
      <w:tr w14:paraId="2507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F748565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870" w:type="dxa"/>
            <w:gridSpan w:val="2"/>
          </w:tcPr>
          <w:p w14:paraId="28111A36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交货及培训要求</w:t>
            </w:r>
          </w:p>
        </w:tc>
      </w:tr>
      <w:tr w14:paraId="1080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6EA7992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16" w:type="dxa"/>
          </w:tcPr>
          <w:p w14:paraId="06957889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交货完工期</w:t>
            </w:r>
          </w:p>
        </w:tc>
        <w:tc>
          <w:tcPr>
            <w:tcW w:w="5954" w:type="dxa"/>
          </w:tcPr>
          <w:p w14:paraId="688F2C81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签订合同后      日  /  年 月 日 </w:t>
            </w:r>
          </w:p>
        </w:tc>
      </w:tr>
      <w:tr w14:paraId="64FA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952F9EA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6" w:type="dxa"/>
          </w:tcPr>
          <w:p w14:paraId="6E907207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验收要求</w:t>
            </w:r>
          </w:p>
        </w:tc>
        <w:tc>
          <w:tcPr>
            <w:tcW w:w="5954" w:type="dxa"/>
          </w:tcPr>
          <w:p w14:paraId="46DFFA3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验收由上海外国语大学授权代表负责验收。验收依据国家有关规范、招标文件、投标文件和项目有关文件。项目交付验收前中标方应先进行自检，并向上海外国语大学提交自检报告。验收若发现质量问题，或者不达标项目，中标方须无条件整改至符合验收要求。整改过程产生新增、更改或产生其他费用，均由中标方自行承担；若验收过程产生其他费用，由中标方负责承担。</w:t>
            </w:r>
          </w:p>
        </w:tc>
      </w:tr>
      <w:tr w14:paraId="3862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757A2D9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6" w:type="dxa"/>
          </w:tcPr>
          <w:p w14:paraId="1614A5EE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用户培训</w:t>
            </w:r>
          </w:p>
        </w:tc>
        <w:tc>
          <w:tcPr>
            <w:tcW w:w="5954" w:type="dxa"/>
          </w:tcPr>
          <w:p w14:paraId="22026675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交付后，中标方须配合上海外国语大学组织全体管理员培训。合同期内系统更新升级或者增加功能时，中标方须组织适当范围的培训。</w:t>
            </w:r>
          </w:p>
        </w:tc>
      </w:tr>
      <w:tr w14:paraId="496F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C27755C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1916" w:type="dxa"/>
          </w:tcPr>
          <w:p w14:paraId="797393BC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  <w:tc>
          <w:tcPr>
            <w:tcW w:w="5954" w:type="dxa"/>
          </w:tcPr>
          <w:p w14:paraId="0A56626D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</w:tr>
      <w:tr w14:paraId="2BC9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651016C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  <w:tc>
          <w:tcPr>
            <w:tcW w:w="1916" w:type="dxa"/>
          </w:tcPr>
          <w:p w14:paraId="2EDFFA78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  <w:tc>
          <w:tcPr>
            <w:tcW w:w="5954" w:type="dxa"/>
          </w:tcPr>
          <w:p w14:paraId="441C115B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</w:tr>
    </w:tbl>
    <w:p w14:paraId="23681347">
      <w:pPr>
        <w:pStyle w:val="15"/>
        <w:ind w:left="420" w:firstLine="0" w:firstLineChars="0"/>
        <w:jc w:val="left"/>
      </w:pPr>
    </w:p>
    <w:p w14:paraId="4A11770F">
      <w:pPr>
        <w:pStyle w:val="15"/>
        <w:ind w:firstLine="0" w:firstLineChars="0"/>
        <w:jc w:val="left"/>
        <w:rPr>
          <w:lang w:eastAsia="zh-CN"/>
        </w:rPr>
      </w:pPr>
    </w:p>
    <w:p w14:paraId="02EC0151">
      <w:pPr>
        <w:pStyle w:val="15"/>
        <w:ind w:firstLine="0" w:firstLineChars="0"/>
        <w:jc w:val="left"/>
      </w:pPr>
      <w:r>
        <w:rPr>
          <w:rFonts w:hint="eastAsia"/>
          <w:lang w:eastAsia="zh-CN"/>
        </w:rPr>
        <w:t>六、</w:t>
      </w:r>
      <w:r>
        <w:rPr>
          <w:rFonts w:hint="eastAsia"/>
        </w:rPr>
        <w:t>售后服务</w:t>
      </w:r>
    </w:p>
    <w:tbl>
      <w:tblPr>
        <w:tblStyle w:val="1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16"/>
        <w:gridCol w:w="5954"/>
      </w:tblGrid>
      <w:tr w14:paraId="5761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6F209CF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870" w:type="dxa"/>
            <w:gridSpan w:val="2"/>
          </w:tcPr>
          <w:p w14:paraId="13C396B8">
            <w:pPr>
              <w:pStyle w:val="15"/>
              <w:ind w:firstLine="0" w:firstLineChars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售后服务要求</w:t>
            </w:r>
          </w:p>
        </w:tc>
      </w:tr>
      <w:tr w14:paraId="569B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837630E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16" w:type="dxa"/>
          </w:tcPr>
          <w:p w14:paraId="65006387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安装集成</w:t>
            </w:r>
          </w:p>
        </w:tc>
        <w:tc>
          <w:tcPr>
            <w:tcW w:w="5954" w:type="dxa"/>
          </w:tcPr>
          <w:p w14:paraId="516BB243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中标方必须按时完成本项目安装集成，并达到相应的技术指标。</w:t>
            </w:r>
          </w:p>
          <w:p w14:paraId="38290BBD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中标方指定专门人员成立的项目组，该项目小组全面负责整个项目过程。</w:t>
            </w:r>
          </w:p>
          <w:p w14:paraId="2B8A83EB">
            <w:pPr>
              <w:pStyle w:val="15"/>
              <w:numPr>
                <w:ilvl w:val="0"/>
                <w:numId w:val="5"/>
              </w:numPr>
              <w:ind w:firstLineChars="0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系统正式运行后，定期回访用户，免费提供相关维保服务。</w:t>
            </w:r>
          </w:p>
          <w:p w14:paraId="266394C9">
            <w:pPr>
              <w:pStyle w:val="15"/>
              <w:numPr>
                <w:ilvl w:val="0"/>
                <w:numId w:val="5"/>
              </w:numPr>
              <w:ind w:firstLineChars="0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工作现场严格遵守我校的规定。项目实施过程中，因中标方原因引起的我校财产损失及安全事故，由中标方承担责任。</w:t>
            </w:r>
          </w:p>
        </w:tc>
      </w:tr>
      <w:tr w14:paraId="7FAD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C73374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6" w:type="dxa"/>
          </w:tcPr>
          <w:p w14:paraId="08DE4059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保修期限及内容</w:t>
            </w:r>
          </w:p>
        </w:tc>
        <w:tc>
          <w:tcPr>
            <w:tcW w:w="5954" w:type="dxa"/>
          </w:tcPr>
          <w:p w14:paraId="37FE260C">
            <w:pPr>
              <w:pStyle w:val="15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  <w:lang w:val="en-US" w:eastAsia="zh-CN"/>
              </w:rPr>
              <w:t>自项目终验之日起，中标方为我校提供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五</w:t>
            </w:r>
            <w:r>
              <w:rPr>
                <w:rFonts w:ascii="Times New Roman" w:hAnsi="Times New Roman"/>
                <w:szCs w:val="21"/>
                <w:lang w:val="en-US" w:eastAsia="zh-CN"/>
              </w:rPr>
              <w:t>年免费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质保服务（</w:t>
            </w:r>
            <w:r>
              <w:rPr>
                <w:rFonts w:ascii="Times New Roman" w:hAnsi="Times New Roman"/>
                <w:szCs w:val="21"/>
                <w:lang w:val="en-US" w:eastAsia="zh-CN"/>
              </w:rPr>
              <w:t>技术支持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）。五</w:t>
            </w:r>
            <w:r>
              <w:rPr>
                <w:rFonts w:ascii="Times New Roman" w:hAnsi="Times New Roman"/>
                <w:szCs w:val="21"/>
                <w:lang w:val="en-US" w:eastAsia="zh-CN"/>
              </w:rPr>
              <w:t>年系统技术服务包括：远程及现场技术支持服务，纠错性软件升级，每季度巡检、备份数据服务。中标方需提供详细的保修期内技术支持服务和数据维护服务方案。</w:t>
            </w:r>
          </w:p>
          <w:p w14:paraId="6BBC66F3">
            <w:pPr>
              <w:pStyle w:val="15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五年免费质保</w:t>
            </w:r>
            <w:r>
              <w:rPr>
                <w:rFonts w:ascii="Times New Roman" w:hAnsi="Times New Roman"/>
                <w:szCs w:val="21"/>
                <w:lang w:val="en-US" w:eastAsia="zh-CN"/>
              </w:rPr>
              <w:t>及技术支持服务期内，提供免费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系统版本升级、数据更新、系统数据纠错维护等服务。</w:t>
            </w:r>
          </w:p>
          <w:p w14:paraId="432F79F9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投标方必须提供详细的保修期内服务方案，质保及及技术支持方案包括（但不限于）：提供7×24小时的电话技术支持和服务；对于一般问题，2小时内作出实质性响应，4小时内解决问题；根据用户要求，对重大问题提供现场技术支持，2小时内到达指定现场，24小时内解决问题。重大问题定义：系统阻塞；常用功能使用不正常；一般问题定义：除重大问题以外的其它问题；须指定专人为系统提供技术支持服务。服务范围包括系统安装、升级、调试、性能调优、系统管理等。服务方式包括电话、互联网、E-mail和现场等方式。按用户要求提供产品升级服务，制定升级计划，并对升级后的系统进行安装、培训。</w:t>
            </w:r>
          </w:p>
        </w:tc>
      </w:tr>
      <w:tr w14:paraId="50D3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33FEDA7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16" w:type="dxa"/>
          </w:tcPr>
          <w:p w14:paraId="62B6B7A0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超出保修期后维保费用</w:t>
            </w:r>
          </w:p>
        </w:tc>
        <w:tc>
          <w:tcPr>
            <w:tcW w:w="5954" w:type="dxa"/>
          </w:tcPr>
          <w:p w14:paraId="491CD38F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免费服务期满后，需求方如仍需中标企业继续提供维护服务，双方另行协商，维护费最高不得高于本合同金额的8%（百分之捌）。</w:t>
            </w:r>
          </w:p>
        </w:tc>
      </w:tr>
      <w:tr w14:paraId="4A55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44DD5CC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16" w:type="dxa"/>
          </w:tcPr>
          <w:p w14:paraId="2E416368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超出保修期后维修零配件报价</w:t>
            </w:r>
          </w:p>
        </w:tc>
        <w:tc>
          <w:tcPr>
            <w:tcW w:w="5954" w:type="dxa"/>
          </w:tcPr>
          <w:p w14:paraId="29DFDD8C">
            <w:pPr>
              <w:pStyle w:val="15"/>
              <w:ind w:firstLine="0" w:firstLineChars="0"/>
              <w:jc w:val="left"/>
              <w:rPr>
                <w:lang w:val="en-US" w:eastAsia="zh-CN"/>
              </w:rPr>
            </w:pPr>
          </w:p>
        </w:tc>
      </w:tr>
    </w:tbl>
    <w:p w14:paraId="5C61E349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1" w:tentative="0">
      <w:start w:val="1"/>
      <w:numFmt w:val="decimal"/>
      <w:pStyle w:val="3"/>
      <w:lvlText w:val="%1.%2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2" w:tentative="0">
      <w:start w:val="1"/>
      <w:numFmt w:val="decimal"/>
      <w:pStyle w:val="4"/>
      <w:lvlText w:val="%1.%2.%3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3" w:tentative="0">
      <w:start w:val="1"/>
      <w:numFmt w:val="decimal"/>
      <w:pStyle w:val="5"/>
      <w:lvlText w:val="%1.%2.%3.%4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4" w:tentative="0">
      <w:start w:val="1"/>
      <w:numFmt w:val="decimal"/>
      <w:pStyle w:val="6"/>
      <w:lvlText w:val="%1.%2.%3.%4.%5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5" w:tentative="0">
      <w:start w:val="1"/>
      <w:numFmt w:val="decimal"/>
      <w:pStyle w:val="7"/>
      <w:lvlText w:val="%1.%2.%3.%4.%5.%6"/>
      <w:legacy w:legacy="1" w:legacySpace="255" w:legacyIndent="0"/>
      <w:lvlJc w:val="left"/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pStyle w:val="8"/>
      <w:lvlText w:val="（%7）"/>
      <w:legacy w:legacy="1" w:legacySpace="113" w:legacyIndent="0"/>
      <w:lvlJc w:val="left"/>
      <w:pPr>
        <w:ind w:left="1191" w:firstLine="0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pStyle w:val="9"/>
      <w:lvlText w:val="（%8）"/>
      <w:legacy w:legacy="1" w:legacySpace="113" w:legacyIndent="0"/>
      <w:lvlJc w:val="left"/>
      <w:pPr>
        <w:ind w:left="1888" w:firstLine="0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pStyle w:val="10"/>
      <w:lvlText w:val="（%9）"/>
      <w:legacy w:legacy="1" w:legacySpace="113" w:legacyIndent="0"/>
      <w:lvlJc w:val="left"/>
      <w:pPr>
        <w:ind w:left="2591" w:firstLine="0"/>
      </w:pPr>
      <w:rPr>
        <w:rFonts w:hint="eastAsia" w:ascii="黑体" w:eastAsia="黑体"/>
        <w:b w:val="0"/>
        <w:i w:val="0"/>
        <w:sz w:val="24"/>
      </w:rPr>
    </w:lvl>
  </w:abstractNum>
  <w:abstractNum w:abstractNumId="1">
    <w:nsid w:val="49DE0F19"/>
    <w:multiLevelType w:val="multilevel"/>
    <w:tmpl w:val="49DE0F1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9347FA"/>
    <w:multiLevelType w:val="multilevel"/>
    <w:tmpl w:val="5C9347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767052"/>
    <w:multiLevelType w:val="multilevel"/>
    <w:tmpl w:val="6E76705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485BA1F"/>
    <w:multiLevelType w:val="singleLevel"/>
    <w:tmpl w:val="7485BA1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74EE1569"/>
    <w:multiLevelType w:val="multilevel"/>
    <w:tmpl w:val="74EE156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D9"/>
    <w:rsid w:val="000038D3"/>
    <w:rsid w:val="0000422F"/>
    <w:rsid w:val="000101AC"/>
    <w:rsid w:val="00016D22"/>
    <w:rsid w:val="00030E59"/>
    <w:rsid w:val="0003182F"/>
    <w:rsid w:val="00045CDA"/>
    <w:rsid w:val="0004796C"/>
    <w:rsid w:val="00053AFC"/>
    <w:rsid w:val="0005413B"/>
    <w:rsid w:val="00061199"/>
    <w:rsid w:val="000617C8"/>
    <w:rsid w:val="00063935"/>
    <w:rsid w:val="00072008"/>
    <w:rsid w:val="00081FBF"/>
    <w:rsid w:val="000872F1"/>
    <w:rsid w:val="0008753A"/>
    <w:rsid w:val="00094A29"/>
    <w:rsid w:val="000A0D9B"/>
    <w:rsid w:val="000A6488"/>
    <w:rsid w:val="000D395C"/>
    <w:rsid w:val="000D76A4"/>
    <w:rsid w:val="000E47C7"/>
    <w:rsid w:val="000F18C8"/>
    <w:rsid w:val="000F6967"/>
    <w:rsid w:val="000F76A4"/>
    <w:rsid w:val="00101747"/>
    <w:rsid w:val="0010206B"/>
    <w:rsid w:val="001048C9"/>
    <w:rsid w:val="001052FB"/>
    <w:rsid w:val="00123B7B"/>
    <w:rsid w:val="0012557F"/>
    <w:rsid w:val="001259AA"/>
    <w:rsid w:val="00137EE5"/>
    <w:rsid w:val="001455EF"/>
    <w:rsid w:val="00146DF9"/>
    <w:rsid w:val="00154D1E"/>
    <w:rsid w:val="00156113"/>
    <w:rsid w:val="00157630"/>
    <w:rsid w:val="0016308F"/>
    <w:rsid w:val="001662DA"/>
    <w:rsid w:val="00172A87"/>
    <w:rsid w:val="00184E73"/>
    <w:rsid w:val="00186653"/>
    <w:rsid w:val="00191028"/>
    <w:rsid w:val="00191352"/>
    <w:rsid w:val="00191A84"/>
    <w:rsid w:val="001A15E1"/>
    <w:rsid w:val="001B30BA"/>
    <w:rsid w:val="001B5155"/>
    <w:rsid w:val="001C38A3"/>
    <w:rsid w:val="001E47CD"/>
    <w:rsid w:val="001E4DEF"/>
    <w:rsid w:val="001E75CF"/>
    <w:rsid w:val="001F136D"/>
    <w:rsid w:val="001F193D"/>
    <w:rsid w:val="00200FCA"/>
    <w:rsid w:val="00217C7C"/>
    <w:rsid w:val="00223502"/>
    <w:rsid w:val="0022634B"/>
    <w:rsid w:val="00226C30"/>
    <w:rsid w:val="00231376"/>
    <w:rsid w:val="0024052C"/>
    <w:rsid w:val="00241F01"/>
    <w:rsid w:val="0024222D"/>
    <w:rsid w:val="002430EF"/>
    <w:rsid w:val="00250805"/>
    <w:rsid w:val="00257ECD"/>
    <w:rsid w:val="00266E29"/>
    <w:rsid w:val="00275CB4"/>
    <w:rsid w:val="0028613F"/>
    <w:rsid w:val="00290687"/>
    <w:rsid w:val="002976FB"/>
    <w:rsid w:val="002B2946"/>
    <w:rsid w:val="002B3396"/>
    <w:rsid w:val="002C42A1"/>
    <w:rsid w:val="002D4C6A"/>
    <w:rsid w:val="002D502E"/>
    <w:rsid w:val="002D51C3"/>
    <w:rsid w:val="002D55C9"/>
    <w:rsid w:val="002E2B65"/>
    <w:rsid w:val="002E32E8"/>
    <w:rsid w:val="002F6DD6"/>
    <w:rsid w:val="002F72FE"/>
    <w:rsid w:val="00301627"/>
    <w:rsid w:val="003037AA"/>
    <w:rsid w:val="003070EF"/>
    <w:rsid w:val="00313A18"/>
    <w:rsid w:val="003149D5"/>
    <w:rsid w:val="00316668"/>
    <w:rsid w:val="00316802"/>
    <w:rsid w:val="00324D6D"/>
    <w:rsid w:val="00330A76"/>
    <w:rsid w:val="00332C20"/>
    <w:rsid w:val="00336F9A"/>
    <w:rsid w:val="00352A10"/>
    <w:rsid w:val="0035471D"/>
    <w:rsid w:val="0036473A"/>
    <w:rsid w:val="003720C1"/>
    <w:rsid w:val="003761E5"/>
    <w:rsid w:val="0038163B"/>
    <w:rsid w:val="00386420"/>
    <w:rsid w:val="003A2E51"/>
    <w:rsid w:val="003B2132"/>
    <w:rsid w:val="003B6DEF"/>
    <w:rsid w:val="003C391C"/>
    <w:rsid w:val="003C562F"/>
    <w:rsid w:val="003C5952"/>
    <w:rsid w:val="003D484A"/>
    <w:rsid w:val="003D665C"/>
    <w:rsid w:val="003F72AC"/>
    <w:rsid w:val="00400EFF"/>
    <w:rsid w:val="004012E0"/>
    <w:rsid w:val="00413FC6"/>
    <w:rsid w:val="004163B6"/>
    <w:rsid w:val="00443D00"/>
    <w:rsid w:val="00450DA7"/>
    <w:rsid w:val="0045690F"/>
    <w:rsid w:val="00456A4C"/>
    <w:rsid w:val="00462D31"/>
    <w:rsid w:val="00464009"/>
    <w:rsid w:val="00466DFD"/>
    <w:rsid w:val="00476D2B"/>
    <w:rsid w:val="004A0B20"/>
    <w:rsid w:val="004A4C85"/>
    <w:rsid w:val="004B3BC5"/>
    <w:rsid w:val="004B55BC"/>
    <w:rsid w:val="004B5EE1"/>
    <w:rsid w:val="004C67E2"/>
    <w:rsid w:val="004D1C6A"/>
    <w:rsid w:val="004D4BB8"/>
    <w:rsid w:val="004D704D"/>
    <w:rsid w:val="004D77D7"/>
    <w:rsid w:val="004F4786"/>
    <w:rsid w:val="004F4DD4"/>
    <w:rsid w:val="004F6C89"/>
    <w:rsid w:val="00510DCB"/>
    <w:rsid w:val="00514FF8"/>
    <w:rsid w:val="005254BA"/>
    <w:rsid w:val="00530431"/>
    <w:rsid w:val="00530B4E"/>
    <w:rsid w:val="005328B7"/>
    <w:rsid w:val="00537F35"/>
    <w:rsid w:val="00544551"/>
    <w:rsid w:val="0056278F"/>
    <w:rsid w:val="00571A6E"/>
    <w:rsid w:val="00572DA3"/>
    <w:rsid w:val="0057387E"/>
    <w:rsid w:val="00574508"/>
    <w:rsid w:val="0057734D"/>
    <w:rsid w:val="005816E8"/>
    <w:rsid w:val="00592DAE"/>
    <w:rsid w:val="00595493"/>
    <w:rsid w:val="005A6846"/>
    <w:rsid w:val="005B111C"/>
    <w:rsid w:val="005C36C1"/>
    <w:rsid w:val="005D02F0"/>
    <w:rsid w:val="005D6C05"/>
    <w:rsid w:val="005D7B6C"/>
    <w:rsid w:val="005F6AC3"/>
    <w:rsid w:val="00610007"/>
    <w:rsid w:val="00616C48"/>
    <w:rsid w:val="00620C5D"/>
    <w:rsid w:val="0062593B"/>
    <w:rsid w:val="00626D7F"/>
    <w:rsid w:val="00631732"/>
    <w:rsid w:val="006519D8"/>
    <w:rsid w:val="006558C3"/>
    <w:rsid w:val="00656763"/>
    <w:rsid w:val="006577B4"/>
    <w:rsid w:val="006666A0"/>
    <w:rsid w:val="00672EF1"/>
    <w:rsid w:val="0067421C"/>
    <w:rsid w:val="00681185"/>
    <w:rsid w:val="006860C3"/>
    <w:rsid w:val="00693C9C"/>
    <w:rsid w:val="00696857"/>
    <w:rsid w:val="006B1436"/>
    <w:rsid w:val="006D2A7F"/>
    <w:rsid w:val="006D41E7"/>
    <w:rsid w:val="006D5977"/>
    <w:rsid w:val="006E0328"/>
    <w:rsid w:val="006E2382"/>
    <w:rsid w:val="006F0334"/>
    <w:rsid w:val="006F3256"/>
    <w:rsid w:val="007019D0"/>
    <w:rsid w:val="007078FC"/>
    <w:rsid w:val="00717429"/>
    <w:rsid w:val="00722B1B"/>
    <w:rsid w:val="007252A6"/>
    <w:rsid w:val="00727964"/>
    <w:rsid w:val="007423EC"/>
    <w:rsid w:val="00742E58"/>
    <w:rsid w:val="00753E89"/>
    <w:rsid w:val="007658C0"/>
    <w:rsid w:val="00771437"/>
    <w:rsid w:val="0077402D"/>
    <w:rsid w:val="00783999"/>
    <w:rsid w:val="00793DDD"/>
    <w:rsid w:val="007A5B97"/>
    <w:rsid w:val="007A6A94"/>
    <w:rsid w:val="007A7267"/>
    <w:rsid w:val="007B0868"/>
    <w:rsid w:val="007B440C"/>
    <w:rsid w:val="007C04D1"/>
    <w:rsid w:val="007C09E1"/>
    <w:rsid w:val="007C2A30"/>
    <w:rsid w:val="007C656B"/>
    <w:rsid w:val="007C7E8D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16F94"/>
    <w:rsid w:val="00830569"/>
    <w:rsid w:val="0083539A"/>
    <w:rsid w:val="008361BD"/>
    <w:rsid w:val="008366FE"/>
    <w:rsid w:val="00837914"/>
    <w:rsid w:val="008412C0"/>
    <w:rsid w:val="00841F53"/>
    <w:rsid w:val="00857E69"/>
    <w:rsid w:val="008673A6"/>
    <w:rsid w:val="008736CB"/>
    <w:rsid w:val="0088048D"/>
    <w:rsid w:val="00881CF5"/>
    <w:rsid w:val="00883089"/>
    <w:rsid w:val="00884D52"/>
    <w:rsid w:val="00890CFB"/>
    <w:rsid w:val="008B0D2B"/>
    <w:rsid w:val="008B684F"/>
    <w:rsid w:val="008C676A"/>
    <w:rsid w:val="008E0D6F"/>
    <w:rsid w:val="008E7EFE"/>
    <w:rsid w:val="008F203E"/>
    <w:rsid w:val="008F6D3D"/>
    <w:rsid w:val="009009A8"/>
    <w:rsid w:val="00902CFA"/>
    <w:rsid w:val="00906C3B"/>
    <w:rsid w:val="00920A98"/>
    <w:rsid w:val="00924722"/>
    <w:rsid w:val="009247E0"/>
    <w:rsid w:val="00931BA2"/>
    <w:rsid w:val="00946596"/>
    <w:rsid w:val="0094789C"/>
    <w:rsid w:val="00957232"/>
    <w:rsid w:val="00961F5E"/>
    <w:rsid w:val="009724BB"/>
    <w:rsid w:val="0097312E"/>
    <w:rsid w:val="00974DE2"/>
    <w:rsid w:val="0097555C"/>
    <w:rsid w:val="00990072"/>
    <w:rsid w:val="009A2D88"/>
    <w:rsid w:val="009A345D"/>
    <w:rsid w:val="009A5030"/>
    <w:rsid w:val="009A605E"/>
    <w:rsid w:val="009B4E51"/>
    <w:rsid w:val="009C27B5"/>
    <w:rsid w:val="009E7685"/>
    <w:rsid w:val="009F0B4F"/>
    <w:rsid w:val="009F0B80"/>
    <w:rsid w:val="009F6F22"/>
    <w:rsid w:val="00A07C14"/>
    <w:rsid w:val="00A113FD"/>
    <w:rsid w:val="00A239DD"/>
    <w:rsid w:val="00A2678C"/>
    <w:rsid w:val="00A33922"/>
    <w:rsid w:val="00A47A3B"/>
    <w:rsid w:val="00A47CAC"/>
    <w:rsid w:val="00A52BAA"/>
    <w:rsid w:val="00A62072"/>
    <w:rsid w:val="00A667EF"/>
    <w:rsid w:val="00A8177E"/>
    <w:rsid w:val="00A855BD"/>
    <w:rsid w:val="00A86348"/>
    <w:rsid w:val="00A86483"/>
    <w:rsid w:val="00A870A6"/>
    <w:rsid w:val="00A8755D"/>
    <w:rsid w:val="00A900F2"/>
    <w:rsid w:val="00A92AFA"/>
    <w:rsid w:val="00A95CBA"/>
    <w:rsid w:val="00A96380"/>
    <w:rsid w:val="00AB05EC"/>
    <w:rsid w:val="00AB73E9"/>
    <w:rsid w:val="00AC39FC"/>
    <w:rsid w:val="00AE1577"/>
    <w:rsid w:val="00AE2577"/>
    <w:rsid w:val="00AF2832"/>
    <w:rsid w:val="00AF72BF"/>
    <w:rsid w:val="00B04858"/>
    <w:rsid w:val="00B105E7"/>
    <w:rsid w:val="00B17EC5"/>
    <w:rsid w:val="00B24DC2"/>
    <w:rsid w:val="00B3054B"/>
    <w:rsid w:val="00B330E9"/>
    <w:rsid w:val="00B51E4F"/>
    <w:rsid w:val="00B62B29"/>
    <w:rsid w:val="00B634A1"/>
    <w:rsid w:val="00B6699D"/>
    <w:rsid w:val="00B67C98"/>
    <w:rsid w:val="00B72A35"/>
    <w:rsid w:val="00B75322"/>
    <w:rsid w:val="00B756E0"/>
    <w:rsid w:val="00B830CC"/>
    <w:rsid w:val="00B85F16"/>
    <w:rsid w:val="00B90885"/>
    <w:rsid w:val="00B938B8"/>
    <w:rsid w:val="00BA74B8"/>
    <w:rsid w:val="00BB3E5F"/>
    <w:rsid w:val="00BD2DDF"/>
    <w:rsid w:val="00BD772E"/>
    <w:rsid w:val="00BE16E8"/>
    <w:rsid w:val="00BE397A"/>
    <w:rsid w:val="00BE3D79"/>
    <w:rsid w:val="00BE67DC"/>
    <w:rsid w:val="00BE71DB"/>
    <w:rsid w:val="00BF003E"/>
    <w:rsid w:val="00C01876"/>
    <w:rsid w:val="00C0624F"/>
    <w:rsid w:val="00C07845"/>
    <w:rsid w:val="00C10D1C"/>
    <w:rsid w:val="00C12421"/>
    <w:rsid w:val="00C1243B"/>
    <w:rsid w:val="00C1324D"/>
    <w:rsid w:val="00C152ED"/>
    <w:rsid w:val="00C16D6A"/>
    <w:rsid w:val="00C37AC4"/>
    <w:rsid w:val="00C53515"/>
    <w:rsid w:val="00C56664"/>
    <w:rsid w:val="00C61D2D"/>
    <w:rsid w:val="00C640DD"/>
    <w:rsid w:val="00C729B3"/>
    <w:rsid w:val="00C729DC"/>
    <w:rsid w:val="00C753EF"/>
    <w:rsid w:val="00C80C9D"/>
    <w:rsid w:val="00CA302E"/>
    <w:rsid w:val="00CB2A2C"/>
    <w:rsid w:val="00CB54A6"/>
    <w:rsid w:val="00CC0A73"/>
    <w:rsid w:val="00CD0D5B"/>
    <w:rsid w:val="00CD6AFC"/>
    <w:rsid w:val="00CE62BD"/>
    <w:rsid w:val="00CF3070"/>
    <w:rsid w:val="00CF3299"/>
    <w:rsid w:val="00D07F66"/>
    <w:rsid w:val="00D1139F"/>
    <w:rsid w:val="00D21677"/>
    <w:rsid w:val="00D2498E"/>
    <w:rsid w:val="00D30DF0"/>
    <w:rsid w:val="00D31ACD"/>
    <w:rsid w:val="00D328F8"/>
    <w:rsid w:val="00D33A59"/>
    <w:rsid w:val="00D348CC"/>
    <w:rsid w:val="00D378BA"/>
    <w:rsid w:val="00D4537A"/>
    <w:rsid w:val="00D46853"/>
    <w:rsid w:val="00D474DE"/>
    <w:rsid w:val="00D51904"/>
    <w:rsid w:val="00D56CB9"/>
    <w:rsid w:val="00D67B38"/>
    <w:rsid w:val="00D67B3C"/>
    <w:rsid w:val="00D70529"/>
    <w:rsid w:val="00D80DC6"/>
    <w:rsid w:val="00D9163E"/>
    <w:rsid w:val="00D9441B"/>
    <w:rsid w:val="00DA1570"/>
    <w:rsid w:val="00DB11A6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F0A61"/>
    <w:rsid w:val="00DF41D7"/>
    <w:rsid w:val="00DF7D84"/>
    <w:rsid w:val="00E00224"/>
    <w:rsid w:val="00E039DF"/>
    <w:rsid w:val="00E0503B"/>
    <w:rsid w:val="00E12BC7"/>
    <w:rsid w:val="00E136B0"/>
    <w:rsid w:val="00E1591F"/>
    <w:rsid w:val="00E15E08"/>
    <w:rsid w:val="00E25F9A"/>
    <w:rsid w:val="00E26043"/>
    <w:rsid w:val="00E3331A"/>
    <w:rsid w:val="00E33E76"/>
    <w:rsid w:val="00E426AE"/>
    <w:rsid w:val="00E428AF"/>
    <w:rsid w:val="00E44C17"/>
    <w:rsid w:val="00E54B36"/>
    <w:rsid w:val="00E56772"/>
    <w:rsid w:val="00E577A2"/>
    <w:rsid w:val="00E82F17"/>
    <w:rsid w:val="00EA0C43"/>
    <w:rsid w:val="00EA22AC"/>
    <w:rsid w:val="00EA5997"/>
    <w:rsid w:val="00EB3FBB"/>
    <w:rsid w:val="00EB62E4"/>
    <w:rsid w:val="00EB6433"/>
    <w:rsid w:val="00EC2C4F"/>
    <w:rsid w:val="00ED049B"/>
    <w:rsid w:val="00ED0FA4"/>
    <w:rsid w:val="00ED1D77"/>
    <w:rsid w:val="00EE00A8"/>
    <w:rsid w:val="00EE206E"/>
    <w:rsid w:val="00EE2C5C"/>
    <w:rsid w:val="00EE4618"/>
    <w:rsid w:val="00EF7938"/>
    <w:rsid w:val="00F01610"/>
    <w:rsid w:val="00F01F5E"/>
    <w:rsid w:val="00F250AF"/>
    <w:rsid w:val="00F25102"/>
    <w:rsid w:val="00F2781F"/>
    <w:rsid w:val="00F30792"/>
    <w:rsid w:val="00F46A43"/>
    <w:rsid w:val="00F47379"/>
    <w:rsid w:val="00F512A6"/>
    <w:rsid w:val="00F52FCB"/>
    <w:rsid w:val="00F66E9A"/>
    <w:rsid w:val="00F749DF"/>
    <w:rsid w:val="00F7733B"/>
    <w:rsid w:val="00F82644"/>
    <w:rsid w:val="00F844EA"/>
    <w:rsid w:val="00F90830"/>
    <w:rsid w:val="00F92E51"/>
    <w:rsid w:val="00F95EF5"/>
    <w:rsid w:val="00FA6AD7"/>
    <w:rsid w:val="00FB7BB5"/>
    <w:rsid w:val="00FC3502"/>
    <w:rsid w:val="00FC4018"/>
    <w:rsid w:val="00FC50C4"/>
    <w:rsid w:val="00FE7C26"/>
    <w:rsid w:val="00FF161E"/>
    <w:rsid w:val="00FF271B"/>
    <w:rsid w:val="00FF4964"/>
    <w:rsid w:val="00FF53C4"/>
    <w:rsid w:val="012A7483"/>
    <w:rsid w:val="148A4093"/>
    <w:rsid w:val="24BF72AA"/>
    <w:rsid w:val="2E2F6D3F"/>
    <w:rsid w:val="31B04D12"/>
    <w:rsid w:val="4CCF74A0"/>
    <w:rsid w:val="510F013E"/>
    <w:rsid w:val="56864BA5"/>
    <w:rsid w:val="5899419A"/>
    <w:rsid w:val="79D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numPr>
        <w:ilvl w:val="0"/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hAnsi="Times New Roman" w:eastAsia="黑体"/>
      <w:kern w:val="44"/>
      <w:sz w:val="24"/>
      <w:szCs w:val="20"/>
    </w:rPr>
  </w:style>
  <w:style w:type="paragraph" w:styleId="3">
    <w:name w:val="heading 2"/>
    <w:basedOn w:val="1"/>
    <w:next w:val="1"/>
    <w:link w:val="20"/>
    <w:qFormat/>
    <w:uiPriority w:val="0"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4">
    <w:name w:val="heading 3"/>
    <w:basedOn w:val="1"/>
    <w:next w:val="1"/>
    <w:link w:val="21"/>
    <w:qFormat/>
    <w:uiPriority w:val="9"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5">
    <w:name w:val="heading 4"/>
    <w:basedOn w:val="4"/>
    <w:next w:val="1"/>
    <w:link w:val="22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1"/>
    <w:next w:val="1"/>
    <w:link w:val="23"/>
    <w:qFormat/>
    <w:uiPriority w:val="9"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7">
    <w:name w:val="heading 6"/>
    <w:basedOn w:val="1"/>
    <w:next w:val="1"/>
    <w:link w:val="24"/>
    <w:qFormat/>
    <w:uiPriority w:val="0"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8">
    <w:name w:val="heading 7"/>
    <w:basedOn w:val="1"/>
    <w:next w:val="1"/>
    <w:link w:val="25"/>
    <w:qFormat/>
    <w:uiPriority w:val="0"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9">
    <w:name w:val="heading 8"/>
    <w:basedOn w:val="1"/>
    <w:next w:val="1"/>
    <w:link w:val="26"/>
    <w:qFormat/>
    <w:uiPriority w:val="0"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10">
    <w:name w:val="heading 9"/>
    <w:basedOn w:val="1"/>
    <w:next w:val="1"/>
    <w:link w:val="27"/>
    <w:qFormat/>
    <w:uiPriority w:val="0"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 Paragraph"/>
    <w:basedOn w:val="1"/>
    <w:link w:val="18"/>
    <w:qFormat/>
    <w:uiPriority w:val="34"/>
    <w:pPr>
      <w:ind w:firstLine="420" w:firstLineChars="200"/>
    </w:pPr>
    <w:rPr>
      <w:lang w:val="zh-CN" w:eastAsia="zh-CN"/>
    </w:rPr>
  </w:style>
  <w:style w:type="character" w:customStyle="1" w:styleId="16">
    <w:name w:val="页眉 字符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link w:val="1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列出段落 字符"/>
    <w:link w:val="15"/>
    <w:qFormat/>
    <w:locked/>
    <w:uiPriority w:val="34"/>
    <w:rPr>
      <w:kern w:val="2"/>
      <w:sz w:val="21"/>
      <w:szCs w:val="22"/>
    </w:rPr>
  </w:style>
  <w:style w:type="character" w:customStyle="1" w:styleId="19">
    <w:name w:val="标题 1 字符"/>
    <w:link w:val="2"/>
    <w:qFormat/>
    <w:uiPriority w:val="0"/>
    <w:rPr>
      <w:rFonts w:ascii="Arial" w:hAnsi="Times New Roman" w:eastAsia="黑体"/>
      <w:kern w:val="44"/>
      <w:sz w:val="24"/>
    </w:rPr>
  </w:style>
  <w:style w:type="character" w:customStyle="1" w:styleId="20">
    <w:name w:val="标题 2 字符"/>
    <w:link w:val="3"/>
    <w:qFormat/>
    <w:uiPriority w:val="0"/>
    <w:rPr>
      <w:rFonts w:ascii="Times New Roman" w:hAnsi="Times New Roman"/>
      <w:sz w:val="24"/>
    </w:rPr>
  </w:style>
  <w:style w:type="character" w:customStyle="1" w:styleId="21">
    <w:name w:val="标题 3 字符"/>
    <w:link w:val="4"/>
    <w:qFormat/>
    <w:uiPriority w:val="9"/>
    <w:rPr>
      <w:rFonts w:ascii="Times New Roman" w:hAnsi="Times New Roman"/>
      <w:sz w:val="24"/>
    </w:rPr>
  </w:style>
  <w:style w:type="character" w:customStyle="1" w:styleId="22">
    <w:name w:val="标题 4 字符"/>
    <w:link w:val="5"/>
    <w:qFormat/>
    <w:uiPriority w:val="0"/>
    <w:rPr>
      <w:rFonts w:ascii="Times New Roman" w:hAnsi="Times New Roman"/>
      <w:sz w:val="24"/>
    </w:rPr>
  </w:style>
  <w:style w:type="character" w:customStyle="1" w:styleId="23">
    <w:name w:val="标题 5 字符"/>
    <w:link w:val="6"/>
    <w:qFormat/>
    <w:uiPriority w:val="9"/>
    <w:rPr>
      <w:rFonts w:ascii="Times New Roman" w:hAnsi="Times New Roman"/>
      <w:sz w:val="24"/>
    </w:rPr>
  </w:style>
  <w:style w:type="character" w:customStyle="1" w:styleId="24">
    <w:name w:val="标题 6 字符"/>
    <w:link w:val="7"/>
    <w:qFormat/>
    <w:uiPriority w:val="0"/>
    <w:rPr>
      <w:rFonts w:ascii="Times New Roman" w:hAnsi="Times New Roman"/>
      <w:sz w:val="24"/>
    </w:rPr>
  </w:style>
  <w:style w:type="character" w:customStyle="1" w:styleId="25">
    <w:name w:val="标题 7 字符"/>
    <w:link w:val="8"/>
    <w:qFormat/>
    <w:uiPriority w:val="0"/>
    <w:rPr>
      <w:rFonts w:ascii="Times New Roman" w:hAnsi="Times New Roman"/>
      <w:sz w:val="24"/>
    </w:rPr>
  </w:style>
  <w:style w:type="character" w:customStyle="1" w:styleId="26">
    <w:name w:val="标题 8 字符"/>
    <w:link w:val="9"/>
    <w:qFormat/>
    <w:uiPriority w:val="0"/>
    <w:rPr>
      <w:rFonts w:ascii="Times New Roman" w:hAnsi="Times New Roman"/>
      <w:sz w:val="24"/>
    </w:rPr>
  </w:style>
  <w:style w:type="character" w:customStyle="1" w:styleId="27">
    <w:name w:val="标题 9 字符"/>
    <w:link w:val="10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Shisu</Company>
  <Pages>7</Pages>
  <Words>2919</Words>
  <Characters>3392</Characters>
  <Lines>15</Lines>
  <Paragraphs>4</Paragraphs>
  <TotalTime>3</TotalTime>
  <ScaleCrop>false</ScaleCrop>
  <LinksUpToDate>false</LinksUpToDate>
  <CharactersWithSpaces>3441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2025-09-12T11:10:00Z</dcterms:created>
  <dc:creator>杨帆</dc:creator>
  <cp:lastModifiedBy>Wendy</cp:lastModifiedBy>
  <dcterms:modified xsi:type="dcterms:W3CDTF">2026-01-08T04:10:33Z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eyJoZGlkIjoiM2IwZjhmOGY3YjdmMWQ0ZDk5MDBjOWVhMTViMTE4MjMiLCJ1c2VySWQiOiI2MDExNjc0NzAifQ==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357AEB6035694987A5D65ED1044ABB0E_13</vt:lpwstr>
  </property>
</Properties>
</file>