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8F5E6">
      <w:pPr>
        <w:spacing w:line="360" w:lineRule="auto"/>
        <w:jc w:val="center"/>
        <w:rPr>
          <w:rFonts w:hint="default" w:ascii="宋体" w:hAnsi="宋体" w:eastAsia="宋体"/>
          <w:sz w:val="22"/>
          <w:szCs w:val="22"/>
        </w:rPr>
      </w:pPr>
      <w:bookmarkStart w:id="3" w:name="_GoBack"/>
      <w:r>
        <w:rPr>
          <w:rFonts w:ascii="宋体" w:hAnsi="宋体" w:eastAsia="宋体"/>
          <w:b/>
          <w:sz w:val="32"/>
          <w:szCs w:val="32"/>
        </w:rPr>
        <w:t>上海外国语大学</w:t>
      </w:r>
      <w:r>
        <w:rPr>
          <w:rFonts w:hint="eastAsia" w:ascii="宋体" w:hAnsi="宋体" w:eastAsia="宋体"/>
          <w:b/>
          <w:sz w:val="32"/>
          <w:szCs w:val="32"/>
          <w:lang w:val="en-US" w:eastAsia="zh-CN"/>
        </w:rPr>
        <w:t>2026年</w:t>
      </w:r>
      <w:r>
        <w:rPr>
          <w:rFonts w:hint="default" w:ascii="宋体" w:hAnsi="宋体" w:eastAsia="宋体"/>
          <w:b/>
          <w:sz w:val="32"/>
          <w:szCs w:val="32"/>
        </w:rPr>
        <w:t>教师发展数字化平台资源录制</w:t>
      </w:r>
      <w:r>
        <w:rPr>
          <w:rFonts w:ascii="宋体" w:hAnsi="宋体" w:eastAsia="宋体"/>
          <w:b/>
          <w:sz w:val="32"/>
          <w:szCs w:val="32"/>
        </w:rPr>
        <w:t>项目需求</w:t>
      </w:r>
    </w:p>
    <w:bookmarkEnd w:id="3"/>
    <w:p w14:paraId="6308F5E7">
      <w:pPr>
        <w:spacing w:before="240" w:line="360" w:lineRule="auto"/>
        <w:rPr>
          <w:rFonts w:hint="default"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一、总体要求</w:t>
      </w:r>
    </w:p>
    <w:p w14:paraId="6308F5E8">
      <w:pPr>
        <w:spacing w:line="360" w:lineRule="auto"/>
        <w:rPr>
          <w:rFonts w:hint="default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>1</w:t>
      </w:r>
      <w:r>
        <w:rPr>
          <w:rFonts w:ascii="宋体" w:hAnsi="宋体" w:eastAsia="宋体"/>
          <w:sz w:val="24"/>
          <w:szCs w:val="24"/>
        </w:rPr>
        <w:t>、项目预算：全年不超过9.6万元人民币</w:t>
      </w:r>
    </w:p>
    <w:p w14:paraId="6308F5E9">
      <w:pPr>
        <w:spacing w:line="360" w:lineRule="auto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2、项目申报部门：人事处</w:t>
      </w:r>
    </w:p>
    <w:p w14:paraId="6308F5EA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项目联络人：罗泽文</w:t>
      </w:r>
    </w:p>
    <w:p w14:paraId="6308F5EB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联系电话：021-67708096</w:t>
      </w:r>
    </w:p>
    <w:p w14:paraId="6308F5EC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邮箱：jsfzzx@shisu.edu.cn</w:t>
      </w:r>
    </w:p>
    <w:p w14:paraId="6308F5ED">
      <w:pPr>
        <w:spacing w:line="360" w:lineRule="auto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3、响应文件要求</w:t>
      </w:r>
    </w:p>
    <w:p w14:paraId="6308F5EE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1）响应</w:t>
      </w:r>
      <w:r>
        <w:rPr>
          <w:rFonts w:hint="default" w:ascii="宋体" w:hAnsi="宋体" w:eastAsia="宋体"/>
          <w:sz w:val="24"/>
          <w:szCs w:val="24"/>
        </w:rPr>
        <w:t>截止日期：202</w:t>
      </w:r>
      <w:r>
        <w:rPr>
          <w:rFonts w:ascii="宋体" w:hAnsi="宋体" w:eastAsia="宋体"/>
          <w:sz w:val="24"/>
          <w:szCs w:val="24"/>
        </w:rPr>
        <w:t>6</w:t>
      </w:r>
      <w:r>
        <w:rPr>
          <w:rFonts w:hint="default" w:ascii="宋体" w:hAnsi="宋体" w:eastAsia="宋体"/>
          <w:sz w:val="24"/>
          <w:szCs w:val="24"/>
        </w:rPr>
        <w:t>年</w:t>
      </w:r>
      <w:r>
        <w:rPr>
          <w:rFonts w:ascii="宋体" w:hAnsi="宋体" w:eastAsia="宋体"/>
          <w:sz w:val="24"/>
          <w:szCs w:val="24"/>
        </w:rPr>
        <w:t>10</w:t>
      </w:r>
      <w:r>
        <w:rPr>
          <w:rFonts w:hint="default"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</w:rPr>
        <w:t>21</w:t>
      </w:r>
      <w:r>
        <w:rPr>
          <w:rFonts w:hint="default" w:ascii="宋体" w:hAnsi="宋体" w:eastAsia="宋体"/>
          <w:sz w:val="24"/>
          <w:szCs w:val="24"/>
        </w:rPr>
        <w:t>日</w:t>
      </w:r>
      <w:r>
        <w:rPr>
          <w:rFonts w:ascii="宋体" w:hAnsi="宋体" w:eastAsia="宋体"/>
          <w:sz w:val="24"/>
          <w:szCs w:val="24"/>
        </w:rPr>
        <w:t>12</w:t>
      </w:r>
      <w:r>
        <w:rPr>
          <w:rFonts w:hint="default" w:ascii="宋体" w:hAnsi="宋体" w:eastAsia="宋体"/>
          <w:sz w:val="24"/>
          <w:szCs w:val="24"/>
        </w:rPr>
        <w:t>:00（北京时间）</w:t>
      </w:r>
    </w:p>
    <w:p w14:paraId="6308F5EF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>2</w:t>
      </w:r>
      <w:r>
        <w:rPr>
          <w:rFonts w:ascii="宋体" w:hAnsi="宋体" w:eastAsia="宋体"/>
          <w:sz w:val="24"/>
          <w:szCs w:val="24"/>
        </w:rPr>
        <w:t>）响应</w:t>
      </w:r>
      <w:r>
        <w:rPr>
          <w:rFonts w:hint="default" w:ascii="宋体" w:hAnsi="宋体" w:eastAsia="宋体"/>
          <w:sz w:val="24"/>
          <w:szCs w:val="24"/>
        </w:rPr>
        <w:t>文件扫描件（PDF格式）发送邮箱地址：</w:t>
      </w:r>
      <w:r>
        <w:rPr>
          <w:rFonts w:ascii="宋体" w:hAnsi="宋体" w:eastAsia="宋体"/>
          <w:sz w:val="24"/>
          <w:szCs w:val="24"/>
        </w:rPr>
        <w:t>jsfzzx@shisu.edu.cn，邮件</w:t>
      </w:r>
      <w:r>
        <w:rPr>
          <w:rFonts w:hint="default" w:ascii="宋体" w:hAnsi="宋体" w:eastAsia="宋体"/>
          <w:sz w:val="24"/>
          <w:szCs w:val="24"/>
        </w:rPr>
        <w:t>主题注明：公司名称+项目名称</w:t>
      </w:r>
    </w:p>
    <w:p w14:paraId="6308F5F0">
      <w:pPr>
        <w:pStyle w:val="2"/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3）密封（封面请注明“项目名称”）的响应文件纸质版一式五份送至下列地址：</w:t>
      </w:r>
    </w:p>
    <w:p w14:paraId="6308F5F1">
      <w:pPr>
        <w:spacing w:line="360" w:lineRule="auto"/>
        <w:ind w:left="420" w:leftChars="200" w:firstLine="120" w:firstLineChars="50"/>
        <w:rPr>
          <w:rFonts w:hint="default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>递交地址：松江区文翔路1550号上海外国语大学行政楼230室</w:t>
      </w:r>
    </w:p>
    <w:p w14:paraId="6308F5F2">
      <w:pPr>
        <w:spacing w:line="360" w:lineRule="auto"/>
        <w:ind w:left="420" w:leftChars="200" w:firstLine="120" w:firstLineChars="50"/>
        <w:rPr>
          <w:rFonts w:hint="default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>联系人、联系方式：罗老师、021-67708096</w:t>
      </w:r>
    </w:p>
    <w:p w14:paraId="6308F5F3">
      <w:pPr>
        <w:spacing w:line="360" w:lineRule="auto"/>
        <w:ind w:left="420" w:leftChars="200" w:firstLine="120" w:firstLineChars="50"/>
        <w:rPr>
          <w:rFonts w:hint="default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>邮编：201620</w:t>
      </w:r>
    </w:p>
    <w:p w14:paraId="6308F5F4">
      <w:pPr>
        <w:spacing w:line="360" w:lineRule="auto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4、项目整体情况及需求</w:t>
      </w:r>
    </w:p>
    <w:p w14:paraId="6308F5F5">
      <w:pPr>
        <w:spacing w:line="360" w:lineRule="auto"/>
        <w:rPr>
          <w:rFonts w:hint="default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 xml:space="preserve">A. </w:t>
      </w:r>
      <w:r>
        <w:rPr>
          <w:rFonts w:ascii="宋体" w:hAnsi="宋体" w:eastAsia="宋体"/>
          <w:sz w:val="24"/>
          <w:szCs w:val="24"/>
        </w:rPr>
        <w:t>现有情况</w:t>
      </w:r>
    </w:p>
    <w:p w14:paraId="6308F5F6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2025年，我校采购了“</w:t>
      </w:r>
      <w:r>
        <w:rPr>
          <w:rFonts w:hint="default" w:ascii="宋体" w:hAnsi="宋体" w:eastAsia="宋体"/>
          <w:sz w:val="24"/>
          <w:szCs w:val="24"/>
        </w:rPr>
        <w:t>教师发展数字化平台</w:t>
      </w:r>
      <w:r>
        <w:rPr>
          <w:rFonts w:ascii="宋体" w:hAnsi="宋体" w:eastAsia="宋体"/>
          <w:sz w:val="24"/>
          <w:szCs w:val="24"/>
        </w:rPr>
        <w:t>”，建设内容包括</w:t>
      </w:r>
      <w:r>
        <w:rPr>
          <w:rFonts w:hint="default" w:ascii="宋体" w:hAnsi="宋体" w:eastAsia="宋体"/>
          <w:sz w:val="24"/>
          <w:szCs w:val="24"/>
        </w:rPr>
        <w:t>教师培训管理系统</w:t>
      </w:r>
      <w:r>
        <w:rPr>
          <w:rFonts w:ascii="宋体" w:hAnsi="宋体" w:eastAsia="宋体"/>
          <w:sz w:val="24"/>
          <w:szCs w:val="24"/>
        </w:rPr>
        <w:t>、</w:t>
      </w:r>
      <w:r>
        <w:rPr>
          <w:rFonts w:hint="default" w:ascii="宋体" w:hAnsi="宋体" w:eastAsia="宋体"/>
          <w:sz w:val="24"/>
          <w:szCs w:val="24"/>
        </w:rPr>
        <w:t>教师在线学习系统</w:t>
      </w:r>
      <w:r>
        <w:rPr>
          <w:rFonts w:ascii="宋体" w:hAnsi="宋体" w:eastAsia="宋体"/>
          <w:sz w:val="24"/>
          <w:szCs w:val="24"/>
        </w:rPr>
        <w:t>、</w:t>
      </w:r>
      <w:r>
        <w:rPr>
          <w:rFonts w:hint="default" w:ascii="宋体" w:hAnsi="宋体" w:eastAsia="宋体"/>
          <w:sz w:val="24"/>
          <w:szCs w:val="24"/>
        </w:rPr>
        <w:t>教学竞赛管理系统</w:t>
      </w:r>
      <w:r>
        <w:rPr>
          <w:rFonts w:ascii="宋体" w:hAnsi="宋体" w:eastAsia="宋体"/>
          <w:sz w:val="24"/>
          <w:szCs w:val="24"/>
        </w:rPr>
        <w:t>三个主要模块。目前，该平台</w:t>
      </w:r>
      <w:r>
        <w:rPr>
          <w:rFonts w:hint="default" w:ascii="宋体" w:hAnsi="宋体" w:eastAsia="宋体"/>
          <w:sz w:val="24"/>
          <w:szCs w:val="24"/>
        </w:rPr>
        <w:t>教师在线学习系统</w:t>
      </w:r>
      <w:r>
        <w:rPr>
          <w:rFonts w:ascii="宋体" w:hAnsi="宋体" w:eastAsia="宋体"/>
          <w:sz w:val="24"/>
          <w:szCs w:val="24"/>
        </w:rPr>
        <w:t>缺少数字资源，亟需录制优质校本培训充实资源库。</w:t>
      </w:r>
    </w:p>
    <w:p w14:paraId="6308F5F7">
      <w:pPr>
        <w:spacing w:line="360" w:lineRule="auto"/>
        <w:rPr>
          <w:rFonts w:hint="default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 xml:space="preserve">B. </w:t>
      </w:r>
      <w:r>
        <w:rPr>
          <w:rFonts w:ascii="宋体" w:hAnsi="宋体" w:eastAsia="宋体"/>
          <w:sz w:val="24"/>
          <w:szCs w:val="24"/>
        </w:rPr>
        <w:t>本次采购概况</w:t>
      </w:r>
    </w:p>
    <w:p w14:paraId="6308F5F8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本次主要为确定服务采购协议，</w:t>
      </w:r>
      <w:r>
        <w:rPr>
          <w:rFonts w:ascii="宋体" w:hAnsi="宋体" w:eastAsia="宋体"/>
          <w:b/>
          <w:bCs/>
          <w:sz w:val="24"/>
          <w:szCs w:val="24"/>
        </w:rPr>
        <w:t>协议期限：</w:t>
      </w:r>
      <w:r>
        <w:rPr>
          <w:rFonts w:ascii="宋体" w:hAnsi="宋体" w:eastAsia="宋体"/>
          <w:b/>
          <w:bCs/>
          <w:sz w:val="24"/>
          <w:szCs w:val="24"/>
          <w:u w:val="single"/>
        </w:rPr>
        <w:t>一年，单次服务结束后根据协议要求支付。</w:t>
      </w:r>
      <w:r>
        <w:rPr>
          <w:rFonts w:ascii="宋体" w:hAnsi="宋体" w:eastAsia="宋体"/>
          <w:sz w:val="24"/>
          <w:szCs w:val="24"/>
        </w:rPr>
        <w:t>因优质校本培训的开展时间不固定，该协议旨在明确每场次培训的录制服务标准及费用，以更好地为我校教师提供优质培训内容。</w:t>
      </w:r>
    </w:p>
    <w:p w14:paraId="6308F5F9">
      <w:pPr>
        <w:spacing w:line="360" w:lineRule="auto"/>
        <w:rPr>
          <w:rFonts w:hint="default" w:ascii="宋体" w:hAnsi="宋体" w:eastAsia="宋体"/>
          <w:sz w:val="24"/>
          <w:szCs w:val="24"/>
        </w:rPr>
      </w:pPr>
      <w:r>
        <w:rPr>
          <w:rFonts w:hint="default" w:ascii="宋体" w:hAnsi="宋体" w:eastAsia="宋体"/>
          <w:sz w:val="24"/>
          <w:szCs w:val="24"/>
        </w:rPr>
        <w:t xml:space="preserve">C. </w:t>
      </w:r>
      <w:r>
        <w:rPr>
          <w:rFonts w:ascii="宋体" w:hAnsi="宋体" w:eastAsia="宋体"/>
          <w:sz w:val="24"/>
          <w:szCs w:val="24"/>
        </w:rPr>
        <w:t>预期效果</w:t>
      </w:r>
    </w:p>
    <w:p w14:paraId="6308F5FA">
      <w:pPr>
        <w:pStyle w:val="2"/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通过本项目的实施，帮助解决我校</w:t>
      </w:r>
      <w:r>
        <w:rPr>
          <w:rFonts w:hint="default" w:ascii="宋体" w:hAnsi="宋体" w:eastAsia="宋体"/>
          <w:sz w:val="24"/>
          <w:szCs w:val="24"/>
        </w:rPr>
        <w:t>教师发展数字化平台</w:t>
      </w:r>
      <w:r>
        <w:rPr>
          <w:rFonts w:ascii="宋体" w:hAnsi="宋体" w:eastAsia="宋体"/>
          <w:sz w:val="24"/>
          <w:szCs w:val="24"/>
        </w:rPr>
        <w:t>的线上资源库的空缺问题，拓展培训途径，提高培训质量。</w:t>
      </w:r>
    </w:p>
    <w:p w14:paraId="6308F5FB">
      <w:pPr>
        <w:spacing w:before="240" w:line="360" w:lineRule="auto"/>
        <w:rPr>
          <w:rFonts w:hint="default"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二、产品规格参数及预算</w:t>
      </w:r>
    </w:p>
    <w:tbl>
      <w:tblPr>
        <w:tblStyle w:val="14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2551"/>
        <w:gridCol w:w="3686"/>
        <w:gridCol w:w="1417"/>
      </w:tblGrid>
      <w:tr w14:paraId="6308F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5FC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 w:cs="微软雅黑"/>
                <w:b/>
                <w:sz w:val="24"/>
                <w:szCs w:val="24"/>
              </w:rPr>
              <w:t>序号</w:t>
            </w:r>
          </w:p>
        </w:tc>
        <w:tc>
          <w:tcPr>
            <w:tcW w:w="255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5FD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 w:cs="微软雅黑"/>
                <w:b/>
                <w:sz w:val="24"/>
                <w:szCs w:val="24"/>
              </w:rPr>
              <w:t>名称</w:t>
            </w: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5FE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 w:cs="微软雅黑"/>
                <w:b/>
                <w:sz w:val="24"/>
                <w:szCs w:val="24"/>
              </w:rPr>
              <w:t>内容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5FF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 w:cs="微软雅黑"/>
                <w:b/>
                <w:sz w:val="24"/>
                <w:szCs w:val="24"/>
              </w:rPr>
              <w:t>预算（元）</w:t>
            </w:r>
          </w:p>
        </w:tc>
      </w:tr>
      <w:tr w14:paraId="6308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1">
            <w:pPr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55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2">
            <w:pPr>
              <w:rPr>
                <w:rFonts w:hint="default" w:ascii="宋体" w:hAnsi="宋体" w:eastAsia="宋体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  <w:t>教师发展数字化平台资源录制</w:t>
            </w:r>
            <w:r>
              <w:rPr>
                <w:rFonts w:ascii="宋体" w:hAnsi="宋体" w:eastAsia="宋体" w:cs="Times New Roman"/>
                <w:color w:val="auto"/>
                <w:sz w:val="24"/>
                <w:szCs w:val="24"/>
              </w:rPr>
              <w:t>服务</w:t>
            </w: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3">
            <w:pP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color w:val="auto"/>
                <w:sz w:val="24"/>
                <w:szCs w:val="24"/>
              </w:rPr>
              <w:t>服务期限：一年，</w:t>
            </w:r>
            <w:bookmarkStart w:id="0" w:name="OLE_LINK5"/>
            <w:bookmarkStart w:id="1" w:name="OLE_LINK6"/>
            <w:bookmarkStart w:id="2" w:name="_Hlk199343900"/>
            <w:r>
              <w:rPr>
                <w:rFonts w:ascii="宋体" w:hAnsi="宋体" w:eastAsia="宋体" w:cs="Times New Roman"/>
                <w:color w:val="auto"/>
                <w:sz w:val="24"/>
                <w:szCs w:val="24"/>
              </w:rPr>
              <w:t>2026年1</w:t>
            </w:r>
            <w:r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  <w:t>2</w:t>
            </w:r>
            <w:r>
              <w:rPr>
                <w:rFonts w:ascii="宋体" w:hAnsi="宋体" w:eastAsia="宋体" w:cs="Times New Roman"/>
                <w:color w:val="auto"/>
                <w:sz w:val="24"/>
                <w:szCs w:val="24"/>
              </w:rPr>
              <w:t>月1日至2027年11月</w:t>
            </w:r>
            <w:bookmarkEnd w:id="0"/>
            <w:bookmarkEnd w:id="1"/>
            <w:r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  <w:t>30</w:t>
            </w:r>
            <w:r>
              <w:rPr>
                <w:rFonts w:ascii="宋体" w:hAnsi="宋体" w:eastAsia="宋体" w:cs="Times New Roman"/>
                <w:color w:val="auto"/>
                <w:sz w:val="24"/>
                <w:szCs w:val="24"/>
              </w:rPr>
              <w:t>日</w:t>
            </w:r>
            <w:bookmarkEnd w:id="2"/>
            <w:r>
              <w:rPr>
                <w:rFonts w:ascii="宋体" w:hAnsi="宋体" w:eastAsia="宋体" w:cs="Times New Roman"/>
                <w:color w:val="auto"/>
                <w:sz w:val="24"/>
                <w:szCs w:val="24"/>
              </w:rPr>
              <w:t>。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4">
            <w:pPr>
              <w:jc w:val="center"/>
              <w:rPr>
                <w:rFonts w:hint="default" w:ascii="宋体" w:hAnsi="宋体" w:eastAsia="宋体" w:cs="Times New Roman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color w:val="auto"/>
                <w:sz w:val="24"/>
                <w:szCs w:val="24"/>
              </w:rPr>
              <w:t>96,000</w:t>
            </w:r>
          </w:p>
          <w:p w14:paraId="6308F605">
            <w:pPr>
              <w:pStyle w:val="2"/>
              <w:ind w:firstLine="0"/>
              <w:rPr>
                <w:rFonts w:hint="default" w:ascii="宋体" w:hAnsi="宋体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b/>
                <w:bCs/>
                <w:color w:val="auto"/>
                <w:sz w:val="24"/>
                <w:szCs w:val="24"/>
              </w:rPr>
              <w:t>（单次服务4</w:t>
            </w:r>
            <w:r>
              <w:rPr>
                <w:rFonts w:hint="default" w:ascii="宋体" w:hAnsi="宋体" w:eastAsia="宋体" w:cs="Times New Roman"/>
                <w:b/>
                <w:bCs/>
                <w:color w:val="auto"/>
                <w:sz w:val="24"/>
                <w:szCs w:val="24"/>
              </w:rPr>
              <w:t>,</w:t>
            </w:r>
            <w:r>
              <w:rPr>
                <w:rFonts w:ascii="宋体" w:hAnsi="宋体" w:eastAsia="宋体" w:cs="Times New Roman"/>
                <w:b/>
                <w:bCs/>
                <w:color w:val="auto"/>
                <w:sz w:val="24"/>
                <w:szCs w:val="24"/>
              </w:rPr>
              <w:t>000）</w:t>
            </w:r>
          </w:p>
        </w:tc>
      </w:tr>
      <w:tr w14:paraId="6308F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  <w:jc w:val="center"/>
        </w:trPr>
        <w:tc>
          <w:tcPr>
            <w:tcW w:w="7087" w:type="dxa"/>
            <w:gridSpan w:val="3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7">
            <w:pPr>
              <w:widowControl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4"/>
              </w:rPr>
              <w:t>总计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8">
            <w:pPr>
              <w:jc w:val="center"/>
              <w:rPr>
                <w:rFonts w:hint="default" w:ascii="宋体" w:hAnsi="宋体" w:eastAsia="宋体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b/>
                <w:color w:val="auto"/>
                <w:sz w:val="24"/>
                <w:szCs w:val="24"/>
              </w:rPr>
              <w:t>96</w:t>
            </w:r>
            <w:r>
              <w:rPr>
                <w:rFonts w:hint="default" w:ascii="宋体" w:hAnsi="宋体" w:eastAsia="宋体" w:cs="Times New Roman"/>
                <w:b/>
                <w:color w:val="auto"/>
                <w:sz w:val="24"/>
                <w:szCs w:val="24"/>
              </w:rPr>
              <w:t>,000</w:t>
            </w:r>
          </w:p>
        </w:tc>
      </w:tr>
    </w:tbl>
    <w:p w14:paraId="6308F60A">
      <w:pPr>
        <w:spacing w:before="240" w:line="360" w:lineRule="auto"/>
        <w:rPr>
          <w:rFonts w:hint="default"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三、单次服务内容</w:t>
      </w:r>
    </w:p>
    <w:tbl>
      <w:tblPr>
        <w:tblStyle w:val="14"/>
        <w:tblW w:w="85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2551"/>
        <w:gridCol w:w="3685"/>
        <w:gridCol w:w="1417"/>
      </w:tblGrid>
      <w:tr w14:paraId="6308F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B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序号</w:t>
            </w:r>
          </w:p>
        </w:tc>
        <w:tc>
          <w:tcPr>
            <w:tcW w:w="255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C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服务项目</w:t>
            </w: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D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服务内容描述</w:t>
            </w:r>
            <w:r>
              <w:rPr>
                <w:rFonts w:hint="default" w:ascii="宋体" w:hAnsi="宋体" w:eastAsia="宋体"/>
                <w:b/>
                <w:sz w:val="24"/>
                <w:szCs w:val="24"/>
              </w:rPr>
              <w:br w:type="textWrapping"/>
            </w:r>
            <w:r>
              <w:rPr>
                <w:rFonts w:ascii="宋体" w:hAnsi="宋体" w:eastAsia="宋体"/>
                <w:bCs/>
                <w:sz w:val="24"/>
                <w:szCs w:val="24"/>
              </w:rPr>
              <w:t>（以下内容在协议期内均有效）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0E">
            <w:pPr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服务方式</w:t>
            </w:r>
          </w:p>
        </w:tc>
      </w:tr>
      <w:tr w14:paraId="6308F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restart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0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1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培训录制</w:t>
            </w: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2">
            <w:pPr>
              <w:rPr>
                <w:rFonts w:hint="default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我校在拍摄日的前3个工作日通知成交供应商，成交供应商配备专业且具备相关拍摄经验的服务人员。</w:t>
            </w:r>
            <w:r>
              <w:t xml:space="preserve"> </w:t>
            </w:r>
          </w:p>
        </w:tc>
        <w:tc>
          <w:tcPr>
            <w:tcW w:w="1417" w:type="dxa"/>
            <w:vMerge w:val="restart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3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现场</w:t>
            </w:r>
          </w:p>
        </w:tc>
      </w:tr>
      <w:tr w14:paraId="6308F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5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  <w:tc>
          <w:tcPr>
            <w:tcW w:w="2551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6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7">
            <w:pPr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针对我校待拍摄培训，成交供应商提前到场完成设备布置，保证拍摄与培训同步启动，避免因拍摄延误遗漏优质内容。</w:t>
            </w:r>
          </w:p>
        </w:tc>
        <w:tc>
          <w:tcPr>
            <w:tcW w:w="1417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8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</w:tr>
      <w:tr w14:paraId="6308F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A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  <w:tc>
          <w:tcPr>
            <w:tcW w:w="2551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B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C">
            <w:pPr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拍摄要求配置不低于1台专业级高清数字摄像机、1台音频设备等，保证全程连续录制，不中断、不配音，声画同步，画面清晰稳定，音频无杂音。</w:t>
            </w:r>
          </w:p>
        </w:tc>
        <w:tc>
          <w:tcPr>
            <w:tcW w:w="1417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D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</w:tr>
      <w:tr w14:paraId="6308F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1F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  <w:tc>
          <w:tcPr>
            <w:tcW w:w="2551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0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1">
            <w:pPr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单次进行不超过4小时的半天单机位录制；不超过8小时的全天单机位录制；不超过4小时的半天双机位录制；不超过8小时的全天双机位录制。</w:t>
            </w:r>
          </w:p>
        </w:tc>
        <w:tc>
          <w:tcPr>
            <w:tcW w:w="1417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2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</w:tr>
      <w:tr w14:paraId="6308F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restart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4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5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后期制作</w:t>
            </w: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6">
            <w:pPr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须经过剪辑达到流畅效果，音量调整到适中，让视频画面、语音清晰流畅、同步。</w:t>
            </w:r>
          </w:p>
        </w:tc>
        <w:tc>
          <w:tcPr>
            <w:tcW w:w="1417" w:type="dxa"/>
            <w:vMerge w:val="restart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7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在线</w:t>
            </w:r>
          </w:p>
        </w:tc>
      </w:tr>
      <w:tr w14:paraId="6308F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9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  <w:tc>
          <w:tcPr>
            <w:tcW w:w="2551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A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B">
            <w:pPr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须按照我校进行格式转换，参数设置，具体参数为：视频分辨率1080P（1920×1080），帧率25fps，编码格式H.264，音频采样率48kHz，比特率≥5Mbps，文件格式为MP4。并保留全部原始素材。</w:t>
            </w:r>
          </w:p>
        </w:tc>
        <w:tc>
          <w:tcPr>
            <w:tcW w:w="1417" w:type="dxa"/>
            <w:vMerge w:val="continue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C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</w:p>
        </w:tc>
      </w:tr>
      <w:tr w14:paraId="6308F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E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2F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视频存储</w:t>
            </w: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0">
            <w:pPr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交付后，提供三个月视频存储服务。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1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在线</w:t>
            </w:r>
          </w:p>
        </w:tc>
      </w:tr>
      <w:tr w14:paraId="6308F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3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4</w:t>
            </w:r>
          </w:p>
        </w:tc>
        <w:tc>
          <w:tcPr>
            <w:tcW w:w="255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4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资源保密</w:t>
            </w: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5">
            <w:pPr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成交</w:t>
            </w:r>
            <w:r>
              <w:rPr>
                <w:rFonts w:hint="default" w:ascii="宋体" w:hAnsi="宋体" w:eastAsia="宋体"/>
                <w:bCs/>
                <w:sz w:val="24"/>
                <w:szCs w:val="24"/>
              </w:rPr>
              <w:t>供应商需与我校签订《保密协议》，承诺不泄露培训内容、教师个人信息及校内工作信息，不得将拍摄成果用于本项目以外。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6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现场</w:t>
            </w:r>
          </w:p>
        </w:tc>
      </w:tr>
      <w:tr w14:paraId="6308F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8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5</w:t>
            </w:r>
          </w:p>
        </w:tc>
        <w:tc>
          <w:tcPr>
            <w:tcW w:w="2551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9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/>
                <w:bCs/>
                <w:sz w:val="24"/>
                <w:szCs w:val="24"/>
              </w:rPr>
              <w:t>应急处理</w:t>
            </w:r>
          </w:p>
        </w:tc>
        <w:tc>
          <w:tcPr>
            <w:tcW w:w="3685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A">
            <w:pPr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hint="default" w:ascii="宋体" w:hAnsi="宋体" w:eastAsia="宋体"/>
                <w:bCs/>
                <w:sz w:val="24"/>
                <w:szCs w:val="24"/>
              </w:rPr>
              <w:t>若拍摄过程中出现设备故障、突发噪音等问题，需有应急方案（如备用设备替换、降噪处理），确保不影响培训核心内容的录制。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B"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Cs/>
                <w:sz w:val="24"/>
                <w:szCs w:val="24"/>
              </w:rPr>
              <w:t>现场</w:t>
            </w:r>
          </w:p>
        </w:tc>
      </w:tr>
    </w:tbl>
    <w:p w14:paraId="6308F63D">
      <w:pPr>
        <w:spacing w:before="240" w:line="360" w:lineRule="auto"/>
        <w:rPr>
          <w:rFonts w:hint="default"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四、交货及验收</w:t>
      </w:r>
    </w:p>
    <w:tbl>
      <w:tblPr>
        <w:tblStyle w:val="14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1417"/>
        <w:gridCol w:w="6237"/>
      </w:tblGrid>
      <w:tr w14:paraId="6308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E">
            <w:pPr>
              <w:pStyle w:val="2"/>
              <w:ind w:firstLine="0"/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 w:cs="微软雅黑"/>
                <w:b/>
                <w:sz w:val="24"/>
                <w:szCs w:val="24"/>
              </w:rPr>
              <w:t>序号</w:t>
            </w:r>
          </w:p>
        </w:tc>
        <w:tc>
          <w:tcPr>
            <w:tcW w:w="7654" w:type="dxa"/>
            <w:gridSpan w:val="2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3F">
            <w:pPr>
              <w:pStyle w:val="2"/>
              <w:ind w:firstLine="0"/>
              <w:jc w:val="center"/>
              <w:rPr>
                <w:rFonts w:hint="default"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 w:cs="微软雅黑"/>
                <w:b/>
                <w:sz w:val="24"/>
                <w:szCs w:val="24"/>
              </w:rPr>
              <w:t>交货及验收要求</w:t>
            </w:r>
          </w:p>
        </w:tc>
      </w:tr>
      <w:tr w14:paraId="6308F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08F641">
            <w:pPr>
              <w:pStyle w:val="2"/>
              <w:spacing w:line="360" w:lineRule="auto"/>
              <w:ind w:firstLine="0"/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08F642">
            <w:pPr>
              <w:pStyle w:val="2"/>
              <w:spacing w:line="360" w:lineRule="auto"/>
              <w:ind w:firstLine="0"/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交货期</w:t>
            </w:r>
          </w:p>
        </w:tc>
        <w:tc>
          <w:tcPr>
            <w:tcW w:w="623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43">
            <w:pPr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交付期限为单次预约拍摄的10个工作日内。</w:t>
            </w:r>
          </w:p>
        </w:tc>
      </w:tr>
      <w:tr w14:paraId="6308F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08F645">
            <w:pPr>
              <w:pStyle w:val="2"/>
              <w:spacing w:line="360" w:lineRule="auto"/>
              <w:ind w:firstLine="0"/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08F646">
            <w:pPr>
              <w:pStyle w:val="2"/>
              <w:spacing w:line="360" w:lineRule="auto"/>
              <w:ind w:firstLine="0"/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项目组要求</w:t>
            </w:r>
          </w:p>
        </w:tc>
        <w:tc>
          <w:tcPr>
            <w:tcW w:w="623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47">
            <w:pPr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项目组成员至少包含1名摄影师和1名剪辑师。</w:t>
            </w:r>
          </w:p>
        </w:tc>
      </w:tr>
      <w:tr w14:paraId="6308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08F649">
            <w:pPr>
              <w:pStyle w:val="2"/>
              <w:spacing w:line="360" w:lineRule="auto"/>
              <w:ind w:firstLine="0"/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1417" w:type="dxa"/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308F64A">
            <w:pPr>
              <w:pStyle w:val="2"/>
              <w:spacing w:line="360" w:lineRule="auto"/>
              <w:ind w:firstLine="0"/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验收要求</w:t>
            </w:r>
          </w:p>
        </w:tc>
        <w:tc>
          <w:tcPr>
            <w:tcW w:w="6237" w:type="dxa"/>
            <w:tcMar>
              <w:top w:w="79" w:type="dxa"/>
              <w:left w:w="79" w:type="dxa"/>
              <w:bottom w:w="79" w:type="dxa"/>
              <w:right w:w="79" w:type="dxa"/>
            </w:tcMar>
            <w:vAlign w:val="center"/>
          </w:tcPr>
          <w:p w14:paraId="6308F64B">
            <w:pPr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录制视频交付10个工作日后可申请验收。验收由上海外国语大学教师发展中心负责验收。</w:t>
            </w: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验收依据国家有关规范、采购公告、采购需求文件和项目有关文件。验收前甲方需对合同中规定的各项服务内容进行验收签字确认。验收若发现质量问题，或者不达标项目，成交供应商须无条件整改至符合验收要求。整改过程产生新增、更改或产生其他费用，均由成交供应商自行承担；若验收过程产生其他费用，由成交供应商负责承担。</w:t>
            </w:r>
          </w:p>
        </w:tc>
      </w:tr>
    </w:tbl>
    <w:p w14:paraId="6308F64D">
      <w:pPr>
        <w:spacing w:before="240" w:line="360" w:lineRule="auto"/>
        <w:rPr>
          <w:rFonts w:hint="default"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五、支付及报价要求</w:t>
      </w:r>
    </w:p>
    <w:tbl>
      <w:tblPr>
        <w:tblStyle w:val="24"/>
        <w:tblW w:w="850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7654"/>
      </w:tblGrid>
      <w:tr w14:paraId="6308F65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4E">
            <w:pPr>
              <w:jc w:val="center"/>
              <w:rPr>
                <w:rFonts w:hint="default" w:ascii="宋体" w:hAnsi="宋体"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7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4F">
            <w:pPr>
              <w:jc w:val="center"/>
              <w:rPr>
                <w:rFonts w:hint="default" w:ascii="宋体" w:hAnsi="宋体" w:eastAsia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4"/>
                <w:szCs w:val="24"/>
              </w:rPr>
              <w:t>要求内容</w:t>
            </w:r>
          </w:p>
        </w:tc>
      </w:tr>
      <w:tr w14:paraId="6308F65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51">
            <w:pPr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52">
            <w:pPr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</w:rPr>
              <w:t>支付价款时需开具合法有效发票。</w:t>
            </w:r>
            <w:r>
              <w:rPr>
                <w:rFonts w:ascii="宋体" w:hAnsi="宋体" w:eastAsia="宋体" w:cs="宋体"/>
                <w:sz w:val="24"/>
                <w:szCs w:val="24"/>
              </w:rPr>
              <w:t>成交供应商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在签署合同时，须按照</w:t>
            </w:r>
            <w:r>
              <w:rPr>
                <w:rFonts w:ascii="宋体" w:hAnsi="宋体" w:eastAsia="宋体" w:cs="宋体"/>
                <w:sz w:val="24"/>
                <w:szCs w:val="24"/>
              </w:rPr>
              <w:t>采购人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的合同模板要求订立合同。</w:t>
            </w:r>
          </w:p>
        </w:tc>
      </w:tr>
      <w:tr w14:paraId="6308F65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54">
            <w:pPr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7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55">
            <w:pPr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报价要求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：</w:t>
            </w:r>
            <w:r>
              <w:rPr>
                <w:rFonts w:ascii="宋体" w:hAnsi="宋体" w:eastAsia="宋体" w:cs="宋体"/>
                <w:b/>
                <w:bCs/>
                <w:sz w:val="24"/>
                <w:szCs w:val="24"/>
              </w:rPr>
              <w:t>对单次服务分别进行报价。单次服务的拍摄要求分别为不超过4小时的半天单机位录制、不超过8小时的全天单机位录制、不超过4小时的半天双机位录制、不超过8小时的全天双机位录制。</w:t>
            </w:r>
            <w:r>
              <w:rPr>
                <w:rFonts w:ascii="宋体" w:hAnsi="宋体" w:eastAsia="宋体" w:cs="宋体"/>
                <w:sz w:val="24"/>
                <w:szCs w:val="24"/>
              </w:rPr>
              <w:t>价格部分是对货物、服务和工程价格构成的说明，响应文件如没有特别说明的话，对每一项货物、服务和工程仅接受一个价格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。</w:t>
            </w:r>
          </w:p>
        </w:tc>
      </w:tr>
      <w:tr w14:paraId="6308F65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57">
            <w:pPr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7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58">
            <w:pPr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报价应包含完成本货物、服务和工程项目发生的所有含税费用、支付给员工的工资和国家强制缴纳的各种社会保障资金，以及供应商认为需要的其他费用等。</w:t>
            </w:r>
          </w:p>
        </w:tc>
      </w:tr>
      <w:tr w14:paraId="6308F65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5A">
            <w:pPr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default" w:ascii="宋体" w:hAnsi="宋体" w:eastAsia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7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5B">
            <w:pPr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付款方式：</w:t>
            </w:r>
          </w:p>
          <w:p w14:paraId="6308F65C">
            <w:pPr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单次验收完成并开具发票后15工作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日内，</w:t>
            </w:r>
            <w:r>
              <w:rPr>
                <w:rFonts w:ascii="宋体" w:hAnsi="宋体" w:eastAsia="宋体" w:cs="宋体"/>
                <w:sz w:val="24"/>
                <w:szCs w:val="24"/>
              </w:rPr>
              <w:t>学校全额转账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支付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 xml:space="preserve"> </w:t>
            </w:r>
          </w:p>
        </w:tc>
      </w:tr>
    </w:tbl>
    <w:p w14:paraId="6308F65E">
      <w:pPr>
        <w:spacing w:before="240" w:line="360" w:lineRule="auto"/>
        <w:rPr>
          <w:rFonts w:hint="default" w:ascii="宋体" w:hAnsi="宋体" w:eastAsia="宋体"/>
          <w:b/>
          <w:sz w:val="24"/>
          <w:szCs w:val="24"/>
        </w:rPr>
      </w:pPr>
      <w:r>
        <w:rPr>
          <w:rFonts w:ascii="宋体" w:hAnsi="宋体" w:eastAsia="宋体"/>
          <w:b/>
          <w:sz w:val="24"/>
          <w:szCs w:val="24"/>
        </w:rPr>
        <w:t>六、售后服务要求</w:t>
      </w:r>
    </w:p>
    <w:tbl>
      <w:tblPr>
        <w:tblStyle w:val="24"/>
        <w:tblW w:w="8504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0"/>
        <w:gridCol w:w="7654"/>
      </w:tblGrid>
      <w:tr w14:paraId="6308F66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5F">
            <w:pPr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7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6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4"/>
                <w:szCs w:val="24"/>
              </w:rPr>
              <w:t>售后服务要求</w:t>
            </w:r>
          </w:p>
        </w:tc>
      </w:tr>
      <w:tr w14:paraId="6308F66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62">
            <w:pPr>
              <w:jc w:val="center"/>
              <w:rPr>
                <w:rFonts w:hint="default" w:ascii="宋体" w:hAnsi="宋体" w:eastAsia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8F663">
            <w:pPr>
              <w:rPr>
                <w:rFonts w:hint="default"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协议期限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内，提供7×24小时技术咨询支持（电话、微信专属对接人），协助解决视频播放、格式兼容等问题，响应时间不超过</w:t>
            </w: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  <w:r>
              <w:rPr>
                <w:rFonts w:hint="default" w:ascii="宋体" w:hAnsi="宋体" w:eastAsia="宋体" w:cs="宋体"/>
                <w:sz w:val="24"/>
                <w:szCs w:val="24"/>
              </w:rPr>
              <w:t>小时。</w:t>
            </w:r>
          </w:p>
        </w:tc>
      </w:tr>
    </w:tbl>
    <w:p w14:paraId="6308F665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</w:p>
    <w:p w14:paraId="6308F666">
      <w:pPr>
        <w:spacing w:line="360" w:lineRule="auto"/>
        <w:ind w:firstLine="480" w:firstLineChars="200"/>
        <w:rPr>
          <w:rFonts w:hint="default" w:ascii="宋体" w:hAnsi="宋体" w:eastAsia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6398537F">
    <w:panose1 w:val="020B0604020202020204"/>
    <w:charset w:val="86"/>
    <w:family w:val="auto"/>
    <w:pitch w:val="default"/>
    <w:sig w:usb0="00000001" w:usb1="00000000" w:usb2="00000000" w:usb3="00000000" w:csb0="003E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8F667">
    <w:pPr>
      <w:pStyle w:val="11"/>
      <w:jc w:val="center"/>
    </w:pP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FB0BFA"/>
    <w:multiLevelType w:val="multilevel"/>
    <w:tmpl w:val="23FB0BFA"/>
    <w:lvl w:ilvl="0" w:tentative="0">
      <w:start w:val="1"/>
      <w:numFmt w:val="decimal"/>
      <w:pStyle w:val="4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hMzliZWUxNTgzNGEzMWZhZjIyMTc0NWJmMmRlYjUifQ=="/>
  </w:docVars>
  <w:rsids>
    <w:rsidRoot w:val="00694616"/>
    <w:rsid w:val="00005ACE"/>
    <w:rsid w:val="000376E2"/>
    <w:rsid w:val="00043B21"/>
    <w:rsid w:val="00052C14"/>
    <w:rsid w:val="00064189"/>
    <w:rsid w:val="00070551"/>
    <w:rsid w:val="00084466"/>
    <w:rsid w:val="0009051D"/>
    <w:rsid w:val="000A1738"/>
    <w:rsid w:val="000A7DDA"/>
    <w:rsid w:val="001453AE"/>
    <w:rsid w:val="00155AB6"/>
    <w:rsid w:val="0016674D"/>
    <w:rsid w:val="00172875"/>
    <w:rsid w:val="00177C29"/>
    <w:rsid w:val="0019352B"/>
    <w:rsid w:val="001D39A7"/>
    <w:rsid w:val="001F5C20"/>
    <w:rsid w:val="002031CF"/>
    <w:rsid w:val="00211A5A"/>
    <w:rsid w:val="00211B1E"/>
    <w:rsid w:val="002124FF"/>
    <w:rsid w:val="0024502B"/>
    <w:rsid w:val="00251527"/>
    <w:rsid w:val="00256894"/>
    <w:rsid w:val="002601F9"/>
    <w:rsid w:val="002615D8"/>
    <w:rsid w:val="00264753"/>
    <w:rsid w:val="002735B1"/>
    <w:rsid w:val="00282534"/>
    <w:rsid w:val="0029052D"/>
    <w:rsid w:val="002B2111"/>
    <w:rsid w:val="002D0CB9"/>
    <w:rsid w:val="002D5D9C"/>
    <w:rsid w:val="002E101C"/>
    <w:rsid w:val="002E3A07"/>
    <w:rsid w:val="002F6DCE"/>
    <w:rsid w:val="0030262C"/>
    <w:rsid w:val="0031532F"/>
    <w:rsid w:val="00323AF5"/>
    <w:rsid w:val="00331433"/>
    <w:rsid w:val="00331A14"/>
    <w:rsid w:val="0033495D"/>
    <w:rsid w:val="003371D5"/>
    <w:rsid w:val="00382F8C"/>
    <w:rsid w:val="003A11F2"/>
    <w:rsid w:val="003B2A58"/>
    <w:rsid w:val="003B5B8B"/>
    <w:rsid w:val="003C0692"/>
    <w:rsid w:val="003E47CF"/>
    <w:rsid w:val="00404C75"/>
    <w:rsid w:val="00405704"/>
    <w:rsid w:val="00413B0F"/>
    <w:rsid w:val="00416596"/>
    <w:rsid w:val="00422557"/>
    <w:rsid w:val="00424A3B"/>
    <w:rsid w:val="00424D2F"/>
    <w:rsid w:val="00487528"/>
    <w:rsid w:val="00494A2A"/>
    <w:rsid w:val="004A7B02"/>
    <w:rsid w:val="004B303D"/>
    <w:rsid w:val="004C7099"/>
    <w:rsid w:val="004D4371"/>
    <w:rsid w:val="004D79A6"/>
    <w:rsid w:val="004F27F0"/>
    <w:rsid w:val="005150AC"/>
    <w:rsid w:val="005176C5"/>
    <w:rsid w:val="00530C00"/>
    <w:rsid w:val="00531625"/>
    <w:rsid w:val="005345A0"/>
    <w:rsid w:val="00552572"/>
    <w:rsid w:val="005A0C48"/>
    <w:rsid w:val="005B3A1B"/>
    <w:rsid w:val="005B491B"/>
    <w:rsid w:val="005C2DEE"/>
    <w:rsid w:val="005C74ED"/>
    <w:rsid w:val="005E50CA"/>
    <w:rsid w:val="005E71CB"/>
    <w:rsid w:val="005F4EB0"/>
    <w:rsid w:val="005F5294"/>
    <w:rsid w:val="00603A4C"/>
    <w:rsid w:val="00612F95"/>
    <w:rsid w:val="00623998"/>
    <w:rsid w:val="00637297"/>
    <w:rsid w:val="006440EE"/>
    <w:rsid w:val="00644957"/>
    <w:rsid w:val="00655466"/>
    <w:rsid w:val="00670F94"/>
    <w:rsid w:val="00675C7B"/>
    <w:rsid w:val="00675EFF"/>
    <w:rsid w:val="006813C5"/>
    <w:rsid w:val="00691341"/>
    <w:rsid w:val="00694616"/>
    <w:rsid w:val="00695346"/>
    <w:rsid w:val="006A5FF4"/>
    <w:rsid w:val="006B2A77"/>
    <w:rsid w:val="006C022F"/>
    <w:rsid w:val="006C726E"/>
    <w:rsid w:val="007030AC"/>
    <w:rsid w:val="0071493F"/>
    <w:rsid w:val="00725FCC"/>
    <w:rsid w:val="00732FF7"/>
    <w:rsid w:val="00740A71"/>
    <w:rsid w:val="00743A5B"/>
    <w:rsid w:val="007453BC"/>
    <w:rsid w:val="00764F8E"/>
    <w:rsid w:val="00770C73"/>
    <w:rsid w:val="00770FE8"/>
    <w:rsid w:val="00775992"/>
    <w:rsid w:val="00793C92"/>
    <w:rsid w:val="007B65FA"/>
    <w:rsid w:val="007C3B73"/>
    <w:rsid w:val="007F1F8B"/>
    <w:rsid w:val="008214F3"/>
    <w:rsid w:val="00852689"/>
    <w:rsid w:val="0086115F"/>
    <w:rsid w:val="008650D5"/>
    <w:rsid w:val="00873886"/>
    <w:rsid w:val="00876014"/>
    <w:rsid w:val="008A5F34"/>
    <w:rsid w:val="008E1C71"/>
    <w:rsid w:val="008E29A7"/>
    <w:rsid w:val="008F024F"/>
    <w:rsid w:val="008F6F4E"/>
    <w:rsid w:val="009110AA"/>
    <w:rsid w:val="00911446"/>
    <w:rsid w:val="00944673"/>
    <w:rsid w:val="0095247C"/>
    <w:rsid w:val="00952F74"/>
    <w:rsid w:val="0095435D"/>
    <w:rsid w:val="00973D0E"/>
    <w:rsid w:val="00983723"/>
    <w:rsid w:val="00994B26"/>
    <w:rsid w:val="0099608C"/>
    <w:rsid w:val="009A5D91"/>
    <w:rsid w:val="009B1510"/>
    <w:rsid w:val="009B1AD4"/>
    <w:rsid w:val="009B6D86"/>
    <w:rsid w:val="009C0EA8"/>
    <w:rsid w:val="009C0F5D"/>
    <w:rsid w:val="00A201E1"/>
    <w:rsid w:val="00A72BD6"/>
    <w:rsid w:val="00A84C5E"/>
    <w:rsid w:val="00A86EC6"/>
    <w:rsid w:val="00AB20C5"/>
    <w:rsid w:val="00AB3299"/>
    <w:rsid w:val="00AC46AB"/>
    <w:rsid w:val="00AD760B"/>
    <w:rsid w:val="00AF4546"/>
    <w:rsid w:val="00AF614B"/>
    <w:rsid w:val="00B232BA"/>
    <w:rsid w:val="00B33DB0"/>
    <w:rsid w:val="00B42639"/>
    <w:rsid w:val="00B57957"/>
    <w:rsid w:val="00B90C8F"/>
    <w:rsid w:val="00BC5E9B"/>
    <w:rsid w:val="00BD769D"/>
    <w:rsid w:val="00BD7818"/>
    <w:rsid w:val="00BE1432"/>
    <w:rsid w:val="00BF0C97"/>
    <w:rsid w:val="00BF19FF"/>
    <w:rsid w:val="00C016E1"/>
    <w:rsid w:val="00C21512"/>
    <w:rsid w:val="00C21B28"/>
    <w:rsid w:val="00C21B6D"/>
    <w:rsid w:val="00C27B5E"/>
    <w:rsid w:val="00C318BB"/>
    <w:rsid w:val="00C4219F"/>
    <w:rsid w:val="00C4582E"/>
    <w:rsid w:val="00C5581C"/>
    <w:rsid w:val="00C60663"/>
    <w:rsid w:val="00C8120E"/>
    <w:rsid w:val="00CA0C18"/>
    <w:rsid w:val="00CA597B"/>
    <w:rsid w:val="00CB708C"/>
    <w:rsid w:val="00CC3F20"/>
    <w:rsid w:val="00CD66CD"/>
    <w:rsid w:val="00CE1057"/>
    <w:rsid w:val="00CE3F97"/>
    <w:rsid w:val="00CE4227"/>
    <w:rsid w:val="00CE4532"/>
    <w:rsid w:val="00CE5FFD"/>
    <w:rsid w:val="00D07E71"/>
    <w:rsid w:val="00D15A13"/>
    <w:rsid w:val="00D25334"/>
    <w:rsid w:val="00D26EB9"/>
    <w:rsid w:val="00D34DB1"/>
    <w:rsid w:val="00D3550F"/>
    <w:rsid w:val="00D437CD"/>
    <w:rsid w:val="00D63B96"/>
    <w:rsid w:val="00D65CA9"/>
    <w:rsid w:val="00D758A8"/>
    <w:rsid w:val="00D87A16"/>
    <w:rsid w:val="00DA1464"/>
    <w:rsid w:val="00DC7547"/>
    <w:rsid w:val="00DD36CD"/>
    <w:rsid w:val="00DD6F1D"/>
    <w:rsid w:val="00DE56F5"/>
    <w:rsid w:val="00DF205B"/>
    <w:rsid w:val="00DF228F"/>
    <w:rsid w:val="00E2372D"/>
    <w:rsid w:val="00E24BD7"/>
    <w:rsid w:val="00E44F72"/>
    <w:rsid w:val="00E5306F"/>
    <w:rsid w:val="00E71730"/>
    <w:rsid w:val="00E87E63"/>
    <w:rsid w:val="00E94057"/>
    <w:rsid w:val="00EB1145"/>
    <w:rsid w:val="00EC190C"/>
    <w:rsid w:val="00EC510D"/>
    <w:rsid w:val="00EE52AA"/>
    <w:rsid w:val="00F10A87"/>
    <w:rsid w:val="00F122EC"/>
    <w:rsid w:val="00F42FC9"/>
    <w:rsid w:val="00F56F63"/>
    <w:rsid w:val="00F71FEB"/>
    <w:rsid w:val="00F81197"/>
    <w:rsid w:val="00FA4775"/>
    <w:rsid w:val="00FA6196"/>
    <w:rsid w:val="00FB1B47"/>
    <w:rsid w:val="00FB2BA7"/>
    <w:rsid w:val="00FD246C"/>
    <w:rsid w:val="00FD710A"/>
    <w:rsid w:val="00FF22B9"/>
    <w:rsid w:val="02F0175E"/>
    <w:rsid w:val="05880374"/>
    <w:rsid w:val="065B15E4"/>
    <w:rsid w:val="083245C7"/>
    <w:rsid w:val="09DF42DA"/>
    <w:rsid w:val="0E2A585E"/>
    <w:rsid w:val="0F8E6586"/>
    <w:rsid w:val="1034712E"/>
    <w:rsid w:val="12BF6A40"/>
    <w:rsid w:val="142D0BA4"/>
    <w:rsid w:val="14553B17"/>
    <w:rsid w:val="18095344"/>
    <w:rsid w:val="19414DBA"/>
    <w:rsid w:val="1AE5051A"/>
    <w:rsid w:val="1B8B42C2"/>
    <w:rsid w:val="1D9B6A3E"/>
    <w:rsid w:val="1D9D1F43"/>
    <w:rsid w:val="1EFB7D4B"/>
    <w:rsid w:val="207D1926"/>
    <w:rsid w:val="24575689"/>
    <w:rsid w:val="28E03E9F"/>
    <w:rsid w:val="2902261B"/>
    <w:rsid w:val="29714AF7"/>
    <w:rsid w:val="2A841F18"/>
    <w:rsid w:val="2D1759B5"/>
    <w:rsid w:val="2F8A246F"/>
    <w:rsid w:val="39DE3B3D"/>
    <w:rsid w:val="42BF647C"/>
    <w:rsid w:val="466E6AA9"/>
    <w:rsid w:val="4989333F"/>
    <w:rsid w:val="4B320132"/>
    <w:rsid w:val="4EDA4123"/>
    <w:rsid w:val="509E1DC6"/>
    <w:rsid w:val="50C57353"/>
    <w:rsid w:val="55456CB4"/>
    <w:rsid w:val="5A252C10"/>
    <w:rsid w:val="5AEB60A3"/>
    <w:rsid w:val="5D8270C0"/>
    <w:rsid w:val="5F9B5E70"/>
    <w:rsid w:val="65FA13F5"/>
    <w:rsid w:val="66FB2E31"/>
    <w:rsid w:val="69012A9A"/>
    <w:rsid w:val="6C0528A2"/>
    <w:rsid w:val="6DC74D89"/>
    <w:rsid w:val="721E46BD"/>
    <w:rsid w:val="76C75AEF"/>
    <w:rsid w:val="78635B64"/>
    <w:rsid w:val="791505C8"/>
    <w:rsid w:val="7A7C053D"/>
    <w:rsid w:val="7B14665D"/>
    <w:rsid w:val="7C9E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styleId="3">
    <w:name w:val="heading 1"/>
    <w:basedOn w:val="1"/>
    <w:next w:val="1"/>
    <w:link w:val="2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7"/>
    <w:qFormat/>
    <w:uiPriority w:val="0"/>
    <w:pPr>
      <w:keepNext/>
      <w:keepLines/>
      <w:numPr>
        <w:ilvl w:val="0"/>
        <w:numId w:val="1"/>
      </w:numPr>
      <w:spacing w:line="360" w:lineRule="auto"/>
      <w:outlineLvl w:val="1"/>
    </w:pPr>
    <w:rPr>
      <w:rFonts w:hint="default" w:ascii="宋体" w:hAnsi="宋体" w:eastAsia="宋体" w:cs="Times New Roman"/>
      <w:color w:val="auto"/>
      <w:sz w:val="24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Paragraph"/>
    <w:basedOn w:val="1"/>
    <w:next w:val="1"/>
    <w:link w:val="21"/>
    <w:qFormat/>
    <w:uiPriority w:val="34"/>
    <w:pPr>
      <w:ind w:firstLine="420"/>
    </w:pPr>
  </w:style>
  <w:style w:type="paragraph" w:styleId="5">
    <w:name w:val="annotation text"/>
    <w:basedOn w:val="1"/>
    <w:link w:val="35"/>
    <w:semiHidden/>
    <w:unhideWhenUsed/>
    <w:qFormat/>
    <w:uiPriority w:val="99"/>
    <w:pPr>
      <w:jc w:val="left"/>
    </w:pPr>
  </w:style>
  <w:style w:type="paragraph" w:styleId="6">
    <w:name w:val="Body Text"/>
    <w:basedOn w:val="1"/>
    <w:link w:val="29"/>
    <w:semiHidden/>
    <w:unhideWhenUsed/>
    <w:qFormat/>
    <w:uiPriority w:val="99"/>
    <w:pPr>
      <w:spacing w:after="120"/>
    </w:pPr>
    <w:rPr>
      <w:rFonts w:hint="default" w:ascii="Calibri" w:hAnsi="Calibri" w:eastAsia="宋体" w:cs="Times New Roman"/>
      <w:color w:val="auto"/>
      <w:szCs w:val="22"/>
    </w:rPr>
  </w:style>
  <w:style w:type="paragraph" w:styleId="7">
    <w:name w:val="Body Text Indent"/>
    <w:basedOn w:val="1"/>
    <w:link w:val="32"/>
    <w:semiHidden/>
    <w:unhideWhenUsed/>
    <w:qFormat/>
    <w:uiPriority w:val="99"/>
    <w:pPr>
      <w:spacing w:after="120"/>
      <w:ind w:left="420" w:leftChars="200"/>
    </w:pPr>
    <w:rPr>
      <w:rFonts w:hint="default" w:ascii="Calibri" w:hAnsi="Calibri" w:eastAsia="宋体" w:cs="Times New Roman"/>
      <w:color w:val="auto"/>
      <w:szCs w:val="22"/>
    </w:rPr>
  </w:style>
  <w:style w:type="paragraph" w:styleId="8">
    <w:name w:val="Block Text"/>
    <w:basedOn w:val="1"/>
    <w:qFormat/>
    <w:uiPriority w:val="0"/>
    <w:pPr>
      <w:autoSpaceDE w:val="0"/>
      <w:autoSpaceDN w:val="0"/>
      <w:adjustRightInd w:val="0"/>
      <w:ind w:left="256" w:right="6" w:firstLine="624" w:firstLineChars="200"/>
    </w:pPr>
    <w:rPr>
      <w:rFonts w:eastAsia="仿宋_GB2312"/>
      <w:kern w:val="0"/>
      <w:sz w:val="28"/>
      <w:szCs w:val="20"/>
    </w:rPr>
  </w:style>
  <w:style w:type="paragraph" w:styleId="9">
    <w:name w:val="Plain Text"/>
    <w:basedOn w:val="1"/>
    <w:qFormat/>
    <w:uiPriority w:val="0"/>
    <w:pPr>
      <w:ind w:left="28" w:firstLine="420"/>
    </w:pPr>
    <w:rPr>
      <w:rFonts w:ascii="宋体" w:hAnsi="Courier New"/>
      <w:kern w:val="0"/>
      <w:sz w:val="20"/>
      <w:szCs w:val="20"/>
    </w:rPr>
  </w:style>
  <w:style w:type="paragraph" w:styleId="10">
    <w:name w:val="Balloon Text"/>
    <w:basedOn w:val="1"/>
    <w:link w:val="34"/>
    <w:semiHidden/>
    <w:unhideWhenUsed/>
    <w:qFormat/>
    <w:uiPriority w:val="99"/>
    <w:rPr>
      <w:sz w:val="18"/>
      <w:szCs w:val="18"/>
    </w:rPr>
  </w:style>
  <w:style w:type="paragraph" w:styleId="11">
    <w:name w:val="footer"/>
    <w:link w:val="20"/>
    <w:qFormat/>
    <w:uiPriority w:val="0"/>
    <w:pPr>
      <w:widowControl w:val="0"/>
      <w:tabs>
        <w:tab w:val="center" w:pos="4153"/>
        <w:tab w:val="right" w:pos="8306"/>
      </w:tabs>
    </w:pPr>
    <w:rPr>
      <w:rFonts w:ascii="Calibri" w:hAnsi="Calibri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12">
    <w:name w:val="head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annotation subject"/>
    <w:basedOn w:val="5"/>
    <w:next w:val="5"/>
    <w:link w:val="36"/>
    <w:semiHidden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8">
    <w:name w:val="annotation reference"/>
    <w:basedOn w:val="16"/>
    <w:semiHidden/>
    <w:unhideWhenUsed/>
    <w:qFormat/>
    <w:uiPriority w:val="99"/>
    <w:rPr>
      <w:sz w:val="21"/>
      <w:szCs w:val="21"/>
    </w:rPr>
  </w:style>
  <w:style w:type="table" w:customStyle="1" w:styleId="19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页脚 字符"/>
    <w:basedOn w:val="16"/>
    <w:link w:val="11"/>
    <w:qFormat/>
    <w:uiPriority w:val="0"/>
    <w:rPr>
      <w:rFonts w:ascii="Calibri" w:hAnsi="Calibri" w:eastAsia="Arial Unicode MS" w:cs="Arial Unicode MS"/>
      <w:color w:val="000000"/>
      <w:sz w:val="18"/>
      <w:szCs w:val="18"/>
      <w:u w:color="000000"/>
    </w:rPr>
  </w:style>
  <w:style w:type="character" w:customStyle="1" w:styleId="21">
    <w:name w:val="列表段落 字符"/>
    <w:link w:val="2"/>
    <w:qFormat/>
    <w:locked/>
    <w:uiPriority w:val="34"/>
    <w:rPr>
      <w:rFonts w:ascii="Arial Unicode MS" w:hAnsi="Arial Unicode MS" w:eastAsia="Arial Unicode MS" w:cs="Arial Unicode MS"/>
      <w:color w:val="000000"/>
      <w:szCs w:val="21"/>
      <w:u w:color="000000"/>
    </w:rPr>
  </w:style>
  <w:style w:type="paragraph" w:styleId="2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_Style 2"/>
    <w:basedOn w:val="1"/>
    <w:qFormat/>
    <w:uiPriority w:val="34"/>
    <w:pPr>
      <w:widowControl/>
      <w:ind w:firstLine="420" w:firstLineChars="200"/>
      <w:jc w:val="left"/>
    </w:pPr>
    <w:rPr>
      <w:rFonts w:hint="default" w:ascii="宋体" w:hAnsi="宋体" w:eastAsia="宋体" w:cs="宋体"/>
      <w:color w:val="auto"/>
      <w:kern w:val="0"/>
      <w:sz w:val="24"/>
      <w:szCs w:val="24"/>
    </w:rPr>
  </w:style>
  <w:style w:type="table" w:customStyle="1" w:styleId="24">
    <w:name w:val="Normal Table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页眉 字符"/>
    <w:basedOn w:val="16"/>
    <w:link w:val="12"/>
    <w:qFormat/>
    <w:uiPriority w:val="99"/>
    <w:rPr>
      <w:rFonts w:ascii="Arial Unicode MS" w:hAnsi="Arial Unicode MS" w:eastAsia="Arial Unicode MS" w:cs="Arial Unicode MS"/>
      <w:color w:val="000000"/>
      <w:sz w:val="18"/>
      <w:szCs w:val="18"/>
      <w:u w:color="000000"/>
    </w:rPr>
  </w:style>
  <w:style w:type="character" w:customStyle="1" w:styleId="26">
    <w:name w:val="未处理的提及1"/>
    <w:basedOn w:val="1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标题 2 字符"/>
    <w:basedOn w:val="16"/>
    <w:link w:val="4"/>
    <w:qFormat/>
    <w:uiPriority w:val="0"/>
    <w:rPr>
      <w:rFonts w:ascii="宋体" w:hAnsi="宋体" w:eastAsia="宋体" w:cs="Times New Roman"/>
      <w:sz w:val="24"/>
      <w:szCs w:val="21"/>
    </w:rPr>
  </w:style>
  <w:style w:type="character" w:customStyle="1" w:styleId="28">
    <w:name w:val="标题 1 字符"/>
    <w:basedOn w:val="16"/>
    <w:link w:val="3"/>
    <w:qFormat/>
    <w:uiPriority w:val="9"/>
    <w:rPr>
      <w:rFonts w:ascii="Arial Unicode MS" w:hAnsi="Arial Unicode MS" w:eastAsia="Arial Unicode MS" w:cs="Arial Unicode MS"/>
      <w:b/>
      <w:bCs/>
      <w:color w:val="000000"/>
      <w:kern w:val="44"/>
      <w:sz w:val="44"/>
      <w:szCs w:val="44"/>
      <w:u w:color="000000"/>
    </w:rPr>
  </w:style>
  <w:style w:type="character" w:customStyle="1" w:styleId="29">
    <w:name w:val="正文文本 字符"/>
    <w:basedOn w:val="16"/>
    <w:link w:val="6"/>
    <w:semiHidden/>
    <w:qFormat/>
    <w:uiPriority w:val="99"/>
    <w:rPr>
      <w:rFonts w:ascii="Calibri" w:hAnsi="Calibri" w:eastAsia="宋体" w:cs="Times New Roman"/>
    </w:rPr>
  </w:style>
  <w:style w:type="paragraph" w:customStyle="1" w:styleId="30">
    <w:name w:val="正文文字3"/>
    <w:basedOn w:val="6"/>
    <w:qFormat/>
    <w:uiPriority w:val="0"/>
    <w:pPr>
      <w:adjustRightInd w:val="0"/>
      <w:spacing w:after="0" w:line="360" w:lineRule="atLeast"/>
      <w:ind w:left="30" w:leftChars="30" w:right="30" w:rightChars="30"/>
      <w:textAlignment w:val="baseline"/>
    </w:pPr>
    <w:rPr>
      <w:rFonts w:ascii="Times New Roman" w:hAnsi="Times New Roman"/>
      <w:kern w:val="0"/>
      <w:szCs w:val="20"/>
      <w:lang w:val="zh-CN"/>
    </w:rPr>
  </w:style>
  <w:style w:type="paragraph" w:customStyle="1" w:styleId="31">
    <w:name w:val="正文文字1"/>
    <w:basedOn w:val="6"/>
    <w:qFormat/>
    <w:uiPriority w:val="0"/>
    <w:pPr>
      <w:adjustRightInd w:val="0"/>
      <w:spacing w:after="0" w:line="360" w:lineRule="atLeast"/>
      <w:ind w:left="72" w:leftChars="30" w:right="72" w:rightChars="30"/>
      <w:textAlignment w:val="baseline"/>
    </w:pPr>
    <w:rPr>
      <w:rFonts w:ascii="Times New Roman" w:hAnsi="Times New Roman"/>
      <w:kern w:val="0"/>
      <w:szCs w:val="20"/>
      <w:lang w:val="zh-CN"/>
    </w:rPr>
  </w:style>
  <w:style w:type="character" w:customStyle="1" w:styleId="32">
    <w:name w:val="正文文本缩进 字符"/>
    <w:basedOn w:val="16"/>
    <w:link w:val="7"/>
    <w:semiHidden/>
    <w:qFormat/>
    <w:uiPriority w:val="99"/>
    <w:rPr>
      <w:rFonts w:ascii="Calibri" w:hAnsi="Calibri" w:eastAsia="宋体" w:cs="Times New Roman"/>
    </w:rPr>
  </w:style>
  <w:style w:type="paragraph" w:customStyle="1" w:styleId="33">
    <w:name w:val="_Style 31"/>
    <w:basedOn w:val="1"/>
    <w:next w:val="2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34">
    <w:name w:val="批注框文本 字符"/>
    <w:basedOn w:val="16"/>
    <w:link w:val="10"/>
    <w:semiHidden/>
    <w:qFormat/>
    <w:uiPriority w:val="99"/>
    <w:rPr>
      <w:rFonts w:ascii="Arial Unicode MS" w:hAnsi="Arial Unicode MS" w:eastAsia="Arial Unicode MS" w:cs="Arial Unicode MS"/>
      <w:color w:val="000000"/>
      <w:kern w:val="2"/>
      <w:sz w:val="18"/>
      <w:szCs w:val="18"/>
      <w:u w:color="000000"/>
    </w:rPr>
  </w:style>
  <w:style w:type="character" w:customStyle="1" w:styleId="35">
    <w:name w:val="批注文字 字符"/>
    <w:basedOn w:val="16"/>
    <w:link w:val="5"/>
    <w:semiHidden/>
    <w:qFormat/>
    <w:uiPriority w:val="99"/>
    <w:rPr>
      <w:rFonts w:ascii="Arial Unicode MS" w:hAnsi="Arial Unicode MS" w:eastAsia="Arial Unicode MS" w:cs="Arial Unicode MS"/>
      <w:color w:val="000000"/>
      <w:kern w:val="2"/>
      <w:sz w:val="21"/>
      <w:szCs w:val="21"/>
      <w:u w:color="000000"/>
    </w:rPr>
  </w:style>
  <w:style w:type="character" w:customStyle="1" w:styleId="36">
    <w:name w:val="批注主题 字符"/>
    <w:basedOn w:val="35"/>
    <w:link w:val="13"/>
    <w:semiHidden/>
    <w:qFormat/>
    <w:uiPriority w:val="99"/>
    <w:rPr>
      <w:rFonts w:ascii="Arial Unicode MS" w:hAnsi="Arial Unicode MS" w:eastAsia="Arial Unicode MS" w:cs="Arial Unicode MS"/>
      <w:b/>
      <w:bCs/>
      <w:color w:val="000000"/>
      <w:kern w:val="2"/>
      <w:sz w:val="21"/>
      <w:szCs w:val="21"/>
      <w:u w:color="000000"/>
    </w:rPr>
  </w:style>
  <w:style w:type="paragraph" w:customStyle="1" w:styleId="37">
    <w:name w:val="修订1"/>
    <w:hidden/>
    <w:unhideWhenUsed/>
    <w:uiPriority w:val="99"/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8">
    <w:name w:val="未处理的提及2"/>
    <w:basedOn w:val="1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ABFE7-41BC-4BD1-9624-9BDD899860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979</Words>
  <Characters>1117</Characters>
  <Lines>14</Lines>
  <Paragraphs>4</Paragraphs>
  <TotalTime>122</TotalTime>
  <ScaleCrop>false</ScaleCrop>
  <LinksUpToDate>false</LinksUpToDate>
  <CharactersWithSpaces>1121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2025-10-16T00:39:00Z</dcterms:created>
  <dc:creator>cheng kai</dc:creator>
  <cp:lastModifiedBy>吴珉玥</cp:lastModifiedBy>
  <cp:lastPrinted>2025-10-15T07:42:00Z</cp:lastPrinted>
  <dcterms:modified xsi:type="dcterms:W3CDTF">2026-10-14T07:34:39Z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9E2715BDD3C24F3A86A82C45699BD160_13</vt:lpwstr>
  </property>
  <property fmtid="{D5CDD505-2E9C-101B-9397-08002B2CF9AE}" pid="4" name="KSOTemplateDocerSaveRecord">
    <vt:lpwstr>eyJoZGlkIjoiMmI0ZTc1YTI5NjFiZTI0MWExYmFiYTNmOTViOGZkMmUiLCJ1c2VySWQiOiIxNjg1MjA1NjUwIn0=</vt:lpwstr>
  </property>
</Properties>
</file>