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79F18">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bCs/>
          <w:color w:val="auto"/>
          <w:sz w:val="28"/>
          <w:szCs w:val="36"/>
          <w:highlight w:val="none"/>
          <w:lang w:val="en-US" w:eastAsia="zh-CN"/>
        </w:rPr>
      </w:pPr>
      <w:bookmarkStart w:id="0" w:name="_Toc17799"/>
      <w:r>
        <w:rPr>
          <w:rFonts w:hint="eastAsia" w:ascii="宋体" w:hAnsi="宋体" w:eastAsia="宋体" w:cs="宋体"/>
          <w:b/>
          <w:bCs/>
          <w:color w:val="auto"/>
          <w:sz w:val="28"/>
          <w:szCs w:val="36"/>
          <w:highlight w:val="none"/>
          <w:lang w:val="en-US" w:eastAsia="zh-CN"/>
        </w:rPr>
        <w:t xml:space="preserve"> </w:t>
      </w:r>
      <w:r>
        <w:rPr>
          <w:rFonts w:hint="eastAsia" w:ascii="Calibri" w:hAnsi="Calibri"/>
          <w:b/>
          <w:sz w:val="28"/>
          <w:szCs w:val="28"/>
          <w:lang w:val="en-US" w:eastAsia="zh-CN"/>
        </w:rPr>
        <w:t>体育馆</w:t>
      </w:r>
      <w:r>
        <w:rPr>
          <w:rFonts w:hint="eastAsia" w:ascii="Calibri" w:hAnsi="Calibri"/>
          <w:b/>
          <w:sz w:val="28"/>
          <w:szCs w:val="28"/>
        </w:rPr>
        <w:t>项目交通影响评价</w:t>
      </w:r>
      <w:r>
        <w:rPr>
          <w:rFonts w:hint="eastAsia" w:ascii="宋体" w:hAnsi="宋体" w:eastAsia="宋体" w:cs="宋体"/>
          <w:b/>
          <w:bCs/>
          <w:color w:val="auto"/>
          <w:sz w:val="28"/>
          <w:szCs w:val="36"/>
          <w:highlight w:val="none"/>
          <w:lang w:val="en-US" w:eastAsia="zh-CN"/>
        </w:rPr>
        <w:t>采购需求书</w:t>
      </w:r>
      <w:bookmarkEnd w:id="0"/>
    </w:p>
    <w:p w14:paraId="27A5FF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b/>
          <w:bCs/>
          <w:color w:val="auto"/>
          <w:sz w:val="24"/>
          <w:szCs w:val="32"/>
          <w:highlight w:val="none"/>
          <w:lang w:val="en-US" w:eastAsia="zh-CN"/>
        </w:rPr>
      </w:pPr>
      <w:r>
        <w:rPr>
          <w:rFonts w:hint="default"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lang w:val="en-US" w:eastAsia="zh-CN"/>
        </w:rPr>
        <w:t>项目</w:t>
      </w:r>
      <w:r>
        <w:rPr>
          <w:rFonts w:hint="default" w:ascii="宋体" w:hAnsi="宋体" w:eastAsia="宋体" w:cs="宋体"/>
          <w:b/>
          <w:bCs/>
          <w:color w:val="auto"/>
          <w:sz w:val="24"/>
          <w:szCs w:val="32"/>
          <w:highlight w:val="none"/>
          <w:lang w:val="en-US" w:eastAsia="zh-CN"/>
        </w:rPr>
        <w:t>概况</w:t>
      </w:r>
    </w:p>
    <w:p w14:paraId="589FC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 xml:space="preserve">1.1 </w:t>
      </w:r>
      <w:r>
        <w:rPr>
          <w:rFonts w:hint="eastAsia" w:ascii="宋体" w:hAnsi="宋体" w:eastAsia="宋体" w:cs="宋体"/>
          <w:color w:val="auto"/>
          <w:sz w:val="24"/>
          <w:szCs w:val="32"/>
          <w:highlight w:val="none"/>
          <w:lang w:val="en-US" w:eastAsia="zh-CN"/>
        </w:rPr>
        <w:t>项目</w:t>
      </w:r>
      <w:r>
        <w:rPr>
          <w:rFonts w:hint="default" w:ascii="宋体" w:hAnsi="宋体" w:eastAsia="宋体" w:cs="宋体"/>
          <w:color w:val="auto"/>
          <w:sz w:val="24"/>
          <w:szCs w:val="32"/>
          <w:highlight w:val="none"/>
          <w:lang w:val="en-US" w:eastAsia="zh-CN"/>
        </w:rPr>
        <w:t>名称</w:t>
      </w:r>
    </w:p>
    <w:p w14:paraId="64A97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上海外国语大学松江校区体育馆</w:t>
      </w:r>
      <w:r>
        <w:rPr>
          <w:rFonts w:hint="default" w:ascii="宋体" w:hAnsi="宋体" w:eastAsia="宋体" w:cs="宋体"/>
          <w:color w:val="auto"/>
          <w:sz w:val="24"/>
          <w:szCs w:val="32"/>
          <w:highlight w:val="none"/>
          <w:lang w:val="en-US" w:eastAsia="zh-CN"/>
        </w:rPr>
        <w:t>项目交通影响评价</w:t>
      </w:r>
    </w:p>
    <w:p w14:paraId="67971C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1.2 项目建设地点</w:t>
      </w:r>
    </w:p>
    <w:p w14:paraId="03FD1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上海市松江区文翔路1550号松江校区内</w:t>
      </w:r>
    </w:p>
    <w:p w14:paraId="2D63AF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1.3 项目建设内容</w:t>
      </w:r>
    </w:p>
    <w:p w14:paraId="2B1FA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项目用地面积14834平方米，总建筑面积19102平方米，其中地上建筑面积13802平方米，主要建设内容为室内体育用房；地下建筑面积5300平方米，主要为地下机动车停车库及设备用房。</w:t>
      </w:r>
    </w:p>
    <w:p w14:paraId="2AF49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1.4 招标范围</w:t>
      </w:r>
    </w:p>
    <w:p w14:paraId="014DB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项目主要是对</w:t>
      </w:r>
      <w:r>
        <w:rPr>
          <w:rFonts w:hint="eastAsia" w:ascii="宋体" w:hAnsi="宋体" w:eastAsia="宋体" w:cs="宋体"/>
          <w:color w:val="auto"/>
          <w:sz w:val="24"/>
          <w:szCs w:val="32"/>
          <w:highlight w:val="none"/>
          <w:lang w:val="en-US" w:eastAsia="zh-CN"/>
        </w:rPr>
        <w:t>体育馆</w:t>
      </w:r>
      <w:r>
        <w:rPr>
          <w:rFonts w:hint="default" w:ascii="宋体" w:hAnsi="宋体" w:eastAsia="宋体" w:cs="宋体"/>
          <w:color w:val="auto"/>
          <w:sz w:val="24"/>
          <w:szCs w:val="32"/>
          <w:highlight w:val="none"/>
          <w:lang w:val="en-US" w:eastAsia="zh-CN"/>
        </w:rPr>
        <w:t>项目交通影响评价编制服务等内容。</w:t>
      </w:r>
    </w:p>
    <w:p w14:paraId="084C9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1.5 服务期限</w:t>
      </w:r>
    </w:p>
    <w:p w14:paraId="329EF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合同签订后30日历天内出具交通影响评价报告</w:t>
      </w:r>
      <w:r>
        <w:rPr>
          <w:rFonts w:hint="eastAsia" w:ascii="宋体" w:hAnsi="宋体" w:eastAsia="宋体" w:cs="宋体"/>
          <w:color w:val="auto"/>
          <w:sz w:val="24"/>
          <w:szCs w:val="32"/>
          <w:highlight w:val="none"/>
          <w:lang w:val="en-US" w:eastAsia="zh-CN"/>
        </w:rPr>
        <w:t>，并在报告出具后15日历天内通过专家评审。</w:t>
      </w:r>
    </w:p>
    <w:p w14:paraId="270AF9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二、服务内容</w:t>
      </w:r>
    </w:p>
    <w:p w14:paraId="5E0DE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2.1工作内容</w:t>
      </w:r>
    </w:p>
    <w:p w14:paraId="501D2E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评价范围与年限：根据建设部、上海市地方规范以及项目实际确定评价范围与年限；</w:t>
      </w:r>
    </w:p>
    <w:p w14:paraId="4B768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 分析评价范围内交通现状，包括研究范围内的土地利用情况、路段和路口运行服务水平、公共交通、慢行交通和静态交通设置情况；</w:t>
      </w:r>
    </w:p>
    <w:p w14:paraId="7030B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 交通需求预测：对评价年高峰时段的背景交通和项目新生成交通分别进行预测，划分不同交通方式，利用相关模型计算交通OD分布，并进行交通流量分配。分析评价范围内交通系统的交通量分布和运行特征；</w:t>
      </w:r>
    </w:p>
    <w:p w14:paraId="06768B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 地块停车位规范及需求预测分析</w:t>
      </w:r>
    </w:p>
    <w:p w14:paraId="1469CA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根据地块用地性质、项目性质等进行不同种类停车位规范数量的计算；</w:t>
      </w:r>
    </w:p>
    <w:p w14:paraId="38829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结合地块出行，预测地块需求的停车位数量；</w:t>
      </w:r>
    </w:p>
    <w:p w14:paraId="77FEC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复核机动车、非机动车、无障碍、充电、装卸货等停车位数量及尺寸。</w:t>
      </w:r>
    </w:p>
    <w:p w14:paraId="5187EEB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交通影响程度评价</w:t>
      </w:r>
    </w:p>
    <w:p w14:paraId="66F13D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评价范围内主要交通问题分析。根据交通系统供需分析和交通影响程度评价，提出评价范围内交通系统存在的主要交通问题；</w:t>
      </w:r>
    </w:p>
    <w:p w14:paraId="46961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评价建设项目新生成交通需求对评价范围内交通系统运行的影响程度，包括机动车、公共交通、停车、自行车和行人等；</w:t>
      </w:r>
    </w:p>
    <w:p w14:paraId="2E65C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对地块机动车出入口进行规范复核及评价；</w:t>
      </w:r>
    </w:p>
    <w:p w14:paraId="00CBA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对地块内部交通通道、转弯半径、坡道等进行规范要求复核；</w:t>
      </w:r>
    </w:p>
    <w:p w14:paraId="41203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对地块内部停车系统进行规范要求复核。</w:t>
      </w:r>
    </w:p>
    <w:p w14:paraId="5DE1777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交通系统改善措施与评价</w:t>
      </w:r>
    </w:p>
    <w:p w14:paraId="43480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建设项目内部交通设施优化：机动车、慢行、货运车辆交通组织方案；</w:t>
      </w:r>
    </w:p>
    <w:p w14:paraId="5F5A9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评价范围内的交通系统改善：各交通方式的交通组织优化；道路网络改善和道路改造建议；机动车、货车装卸点、出租车、社会车辆停靠点建议等。</w:t>
      </w:r>
    </w:p>
    <w:p w14:paraId="50F0CDD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结论与建议</w:t>
      </w:r>
    </w:p>
    <w:p w14:paraId="3C1141D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提请并通过有关部门组织的专家评审。</w:t>
      </w:r>
    </w:p>
    <w:p w14:paraId="65B6A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2.2工作及报价要求</w:t>
      </w:r>
    </w:p>
    <w:p w14:paraId="0B71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（1）按时、按要求完成以上工作。</w:t>
      </w:r>
    </w:p>
    <w:p w14:paraId="62CD5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（2）通过专家评审取得专家意见。</w:t>
      </w:r>
    </w:p>
    <w:p w14:paraId="09B34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报价必须涵盖工作内容中列出的全部内容（包括实施过程中的变更费用及报审过程中的协调费和评审费、取得相关许可决定可能发生的所有费用），不得有任何遗漏。供应商只允许有一个报价，且为含税固定总价。</w:t>
      </w:r>
    </w:p>
    <w:p w14:paraId="32B81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2.3成果资料提供</w:t>
      </w:r>
    </w:p>
    <w:p w14:paraId="3D45A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（1）成果文件形式：正式报告文本纸质一式【3】份，电子成果【1】份，后续办理相关事宜需增加份数的，应予免费提供。</w:t>
      </w:r>
    </w:p>
    <w:p w14:paraId="30771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（2）成果文件要求：所有成果报告应真实、客观、准确，符合国家和上海市法律、法规、规定、标准、规范要求（前述规定、要求不一致的，以要求高者为准）。</w:t>
      </w:r>
    </w:p>
    <w:p w14:paraId="5F2BA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（3）其他：按招标人要求</w:t>
      </w:r>
    </w:p>
    <w:p w14:paraId="48D5895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三、服务依据</w:t>
      </w:r>
    </w:p>
    <w:p w14:paraId="0EC16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《上海市城市总体规划（2017-2035）》；</w:t>
      </w:r>
    </w:p>
    <w:p w14:paraId="314DF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《上海市第六次综合交通调查成果报告》（2022）；</w:t>
      </w:r>
    </w:p>
    <w:p w14:paraId="789EA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《上海市第六次综合交通调查区县报告》（2022）；</w:t>
      </w:r>
    </w:p>
    <w:p w14:paraId="4B3A2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《建筑与市政工程无障碍通用规范》（GB55019-2021）；</w:t>
      </w:r>
    </w:p>
    <w:p w14:paraId="60D75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上海市工程建设规范《城市居住区交通组织规划与设计规程》（DG/TJ08-2027-2018）；</w:t>
      </w:r>
    </w:p>
    <w:p w14:paraId="78504A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上海市工程建设规范《建筑工程交通设计及停车库(场)设置标准》（DGJ08-7-2021）；</w:t>
      </w:r>
    </w:p>
    <w:p w14:paraId="29E3ED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上海市工程建设项目配建机动车停车场（库）审核操作手册（202</w:t>
      </w:r>
      <w:r>
        <w:rPr>
          <w:rFonts w:hint="eastAsia" w:ascii="宋体" w:hAnsi="宋体" w:eastAsia="宋体" w:cs="宋体"/>
          <w:color w:val="auto"/>
          <w:sz w:val="24"/>
          <w:szCs w:val="32"/>
          <w:highlight w:val="none"/>
          <w:lang w:val="en-US" w:eastAsia="zh-CN"/>
        </w:rPr>
        <w:t>2</w:t>
      </w:r>
      <w:r>
        <w:rPr>
          <w:rFonts w:hint="default" w:ascii="宋体" w:hAnsi="宋体" w:eastAsia="宋体" w:cs="宋体"/>
          <w:color w:val="auto"/>
          <w:sz w:val="24"/>
          <w:szCs w:val="32"/>
          <w:highlight w:val="none"/>
          <w:lang w:val="en-US" w:eastAsia="zh-CN"/>
        </w:rPr>
        <w:t>版）；</w:t>
      </w:r>
    </w:p>
    <w:p w14:paraId="26684C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《出租汽车站点设置标准》(DGTJ08-2108-2023)；</w:t>
      </w:r>
    </w:p>
    <w:p w14:paraId="2D285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32"/>
          <w:highlight w:val="none"/>
          <w:lang w:val="en-US" w:eastAsia="zh-CN"/>
        </w:rPr>
      </w:pPr>
      <w:r>
        <w:rPr>
          <w:rFonts w:hint="default" w:ascii="宋体" w:hAnsi="宋体" w:eastAsia="宋体" w:cs="宋体"/>
          <w:color w:val="auto"/>
          <w:sz w:val="24"/>
          <w:szCs w:val="32"/>
          <w:highlight w:val="none"/>
          <w:lang w:val="en-US" w:eastAsia="zh-CN"/>
        </w:rPr>
        <w:t>《电动汽车充电基础设施建设技术规范》（DGTJ08-2093-2019）</w:t>
      </w:r>
      <w:r>
        <w:rPr>
          <w:rFonts w:hint="eastAsia" w:ascii="宋体" w:hAnsi="宋体" w:eastAsia="宋体" w:cs="宋体"/>
          <w:color w:val="auto"/>
          <w:sz w:val="24"/>
          <w:szCs w:val="32"/>
          <w:highlight w:val="none"/>
          <w:lang w:val="en-US" w:eastAsia="zh-CN"/>
        </w:rPr>
        <w:t>等。</w:t>
      </w:r>
    </w:p>
    <w:p w14:paraId="6037F0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四、评审办法：综合评分制</w:t>
      </w:r>
      <w:bookmarkStart w:id="10" w:name="_GoBack"/>
      <w:bookmarkEnd w:id="10"/>
    </w:p>
    <w:p w14:paraId="0BACA080">
      <w:pPr>
        <w:pStyle w:val="4"/>
        <w:spacing w:line="360" w:lineRule="auto"/>
        <w:ind w:firstLine="42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本评分细则满分100分，最小打分间隔0.1分（报价打分除外，保留小数点后两位），平均分值保留小数点后两位。由比选小组成员按照评分细则独立打分，取各评委打分的算术平均值为综合。按综合得分从高到低进行排序并经评审委员会确认后，将总得分最高的前2名供应商作为合格的候选供应商推荐给采购人。采购人确定排名第一的候选供应商为成交供应商。</w:t>
      </w:r>
    </w:p>
    <w:p w14:paraId="18F707F5">
      <w:pPr>
        <w:pStyle w:val="4"/>
        <w:spacing w:line="360" w:lineRule="auto"/>
        <w:ind w:firstLine="422"/>
        <w:rPr>
          <w:rFonts w:ascii="宋体" w:hAnsi="宋体"/>
          <w:sz w:val="21"/>
          <w:szCs w:val="21"/>
        </w:rPr>
      </w:pPr>
      <w:r>
        <w:rPr>
          <w:rFonts w:hint="eastAsia" w:ascii="宋体" w:hAnsi="宋体" w:eastAsia="宋体" w:cs="宋体"/>
          <w:b/>
          <w:bCs/>
          <w:color w:val="auto"/>
          <w:kern w:val="2"/>
          <w:sz w:val="24"/>
          <w:szCs w:val="32"/>
          <w:highlight w:val="none"/>
          <w:lang w:val="en-US" w:eastAsia="zh-CN" w:bidi="ar-SA"/>
        </w:rPr>
        <w:t>报价的修正</w:t>
      </w:r>
      <w:r>
        <w:rPr>
          <w:rFonts w:hint="eastAsia" w:ascii="宋体" w:hAnsi="宋体" w:eastAsia="宋体" w:cs="宋体"/>
          <w:color w:val="auto"/>
          <w:kern w:val="2"/>
          <w:sz w:val="24"/>
          <w:szCs w:val="32"/>
          <w:highlight w:val="none"/>
          <w:lang w:val="en-US" w:eastAsia="zh-CN" w:bidi="ar-SA"/>
        </w:rPr>
        <w:t>：响应文件中报价一览表内容与响应文件中相应内容不一致的，以报价一览表为准；大写金额和小写金额不一致的，以大写金额为准；单价金额小数点或者百分比有明显错位的，以报价一览表的总价为准，并修改单价；总价金额与按单价汇总金额不一致的，以单价金额计算结果为准。同时出现两种以上不一致的，按照前述规定的顺序修正。修正后的报价经供应商书面加盖公章或法定代表人或其授权的代表签字确认后产生约束力，供应商不确认的，其响应无效。</w:t>
      </w:r>
    </w:p>
    <w:p w14:paraId="06286CAE">
      <w:pPr>
        <w:pStyle w:val="4"/>
        <w:spacing w:line="360" w:lineRule="auto"/>
        <w:ind w:firstLine="0" w:firstLineChars="0"/>
        <w:jc w:val="center"/>
        <w:rPr>
          <w:rFonts w:ascii="宋体" w:hAnsi="宋体"/>
        </w:rPr>
      </w:pPr>
      <w:r>
        <w:rPr>
          <w:rFonts w:hint="eastAsia" w:ascii="宋体" w:hAnsi="宋体"/>
          <w:b/>
          <w:sz w:val="21"/>
          <w:szCs w:val="21"/>
        </w:rPr>
        <w:t>评分细则</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992"/>
        <w:gridCol w:w="6570"/>
      </w:tblGrid>
      <w:tr w14:paraId="7444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61" w:type="dxa"/>
            <w:noWrap w:val="0"/>
            <w:vAlign w:val="center"/>
          </w:tcPr>
          <w:p w14:paraId="580DE6CA">
            <w:pPr>
              <w:widowControl/>
              <w:spacing w:line="300" w:lineRule="auto"/>
              <w:jc w:val="center"/>
              <w:rPr>
                <w:rFonts w:ascii="宋体" w:hAnsi="宋体" w:cs="宋体"/>
                <w:b/>
                <w:bCs/>
                <w:szCs w:val="21"/>
              </w:rPr>
            </w:pPr>
            <w:r>
              <w:rPr>
                <w:rFonts w:hint="eastAsia" w:ascii="宋体" w:hAnsi="宋体" w:cs="宋体"/>
                <w:b/>
                <w:bCs/>
                <w:szCs w:val="21"/>
              </w:rPr>
              <w:t>类  别</w:t>
            </w:r>
          </w:p>
        </w:tc>
        <w:tc>
          <w:tcPr>
            <w:tcW w:w="992" w:type="dxa"/>
            <w:noWrap w:val="0"/>
            <w:vAlign w:val="center"/>
          </w:tcPr>
          <w:p w14:paraId="74A48798">
            <w:pPr>
              <w:widowControl/>
              <w:spacing w:line="300" w:lineRule="auto"/>
              <w:jc w:val="center"/>
              <w:rPr>
                <w:rFonts w:ascii="宋体" w:hAnsi="宋体" w:cs="宋体"/>
                <w:b/>
                <w:bCs/>
                <w:szCs w:val="21"/>
              </w:rPr>
            </w:pPr>
            <w:r>
              <w:rPr>
                <w:rFonts w:hint="eastAsia" w:ascii="宋体" w:hAnsi="宋体" w:cs="宋体"/>
                <w:b/>
                <w:bCs/>
                <w:szCs w:val="21"/>
              </w:rPr>
              <w:t>得分</w:t>
            </w:r>
          </w:p>
        </w:tc>
        <w:tc>
          <w:tcPr>
            <w:tcW w:w="6570" w:type="dxa"/>
            <w:noWrap w:val="0"/>
            <w:vAlign w:val="center"/>
          </w:tcPr>
          <w:p w14:paraId="630CCF24">
            <w:pPr>
              <w:widowControl/>
              <w:spacing w:line="300" w:lineRule="auto"/>
              <w:jc w:val="center"/>
              <w:rPr>
                <w:rFonts w:ascii="宋体" w:hAnsi="宋体" w:cs="宋体"/>
                <w:b/>
                <w:bCs/>
                <w:szCs w:val="21"/>
              </w:rPr>
            </w:pPr>
            <w:r>
              <w:rPr>
                <w:rFonts w:hint="eastAsia" w:ascii="宋体" w:hAnsi="宋体" w:cs="宋体"/>
                <w:b/>
                <w:bCs/>
                <w:szCs w:val="21"/>
              </w:rPr>
              <w:t>评分说明和标准</w:t>
            </w:r>
          </w:p>
        </w:tc>
      </w:tr>
      <w:tr w14:paraId="3BAD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561" w:type="dxa"/>
            <w:noWrap w:val="0"/>
            <w:vAlign w:val="center"/>
          </w:tcPr>
          <w:p w14:paraId="130FA590">
            <w:pPr>
              <w:widowControl/>
              <w:spacing w:line="300" w:lineRule="auto"/>
              <w:jc w:val="center"/>
              <w:rPr>
                <w:rFonts w:ascii="宋体" w:hAnsi="宋体" w:cs="宋体"/>
                <w:sz w:val="22"/>
                <w:szCs w:val="21"/>
              </w:rPr>
            </w:pPr>
            <w:r>
              <w:rPr>
                <w:rFonts w:hint="eastAsia" w:ascii="宋体" w:hAnsi="宋体" w:cs="宋体"/>
                <w:sz w:val="22"/>
                <w:szCs w:val="21"/>
              </w:rPr>
              <w:t>商务报价</w:t>
            </w:r>
          </w:p>
        </w:tc>
        <w:tc>
          <w:tcPr>
            <w:tcW w:w="992" w:type="dxa"/>
            <w:noWrap w:val="0"/>
            <w:vAlign w:val="center"/>
          </w:tcPr>
          <w:p w14:paraId="3CACD66F">
            <w:pPr>
              <w:widowControl/>
              <w:spacing w:line="300" w:lineRule="auto"/>
              <w:jc w:val="center"/>
              <w:rPr>
                <w:rFonts w:ascii="宋体" w:hAnsi="宋体" w:cs="宋体"/>
                <w:sz w:val="22"/>
                <w:szCs w:val="21"/>
              </w:rPr>
            </w:pPr>
            <w:r>
              <w:rPr>
                <w:rFonts w:hint="eastAsia" w:ascii="宋体" w:hAnsi="宋体" w:cs="宋体"/>
                <w:sz w:val="22"/>
                <w:szCs w:val="21"/>
              </w:rPr>
              <w:t>0-</w:t>
            </w:r>
            <w:r>
              <w:rPr>
                <w:rFonts w:hint="eastAsia" w:ascii="宋体" w:hAnsi="宋体" w:cs="宋体"/>
                <w:sz w:val="22"/>
                <w:szCs w:val="21"/>
                <w:lang w:val="en-US" w:eastAsia="zh-CN"/>
              </w:rPr>
              <w:t>30</w:t>
            </w:r>
            <w:r>
              <w:rPr>
                <w:rFonts w:hint="eastAsia" w:ascii="宋体" w:hAnsi="宋体" w:cs="宋体"/>
                <w:sz w:val="22"/>
                <w:szCs w:val="21"/>
              </w:rPr>
              <w:t>分</w:t>
            </w:r>
          </w:p>
        </w:tc>
        <w:tc>
          <w:tcPr>
            <w:tcW w:w="6570" w:type="dxa"/>
            <w:noWrap w:val="0"/>
            <w:vAlign w:val="center"/>
          </w:tcPr>
          <w:p w14:paraId="1A4D85D0">
            <w:pPr>
              <w:numPr>
                <w:ilvl w:val="6"/>
                <w:numId w:val="4"/>
              </w:numPr>
              <w:adjustRightInd w:val="0"/>
              <w:snapToGrid w:val="0"/>
              <w:ind w:left="0" w:firstLine="0"/>
              <w:textAlignment w:val="baseline"/>
              <w:rPr>
                <w:rFonts w:ascii="宋体" w:hAnsi="宋体"/>
              </w:rPr>
            </w:pPr>
            <w:r>
              <w:rPr>
                <w:rFonts w:hint="eastAsia" w:ascii="宋体" w:hAnsi="宋体"/>
              </w:rPr>
              <w:t>确定各供应商的</w:t>
            </w:r>
            <w:r>
              <w:rPr>
                <w:rFonts w:ascii="宋体" w:hAnsi="宋体"/>
              </w:rPr>
              <w:t>经评审的</w:t>
            </w:r>
            <w:r>
              <w:rPr>
                <w:rFonts w:hint="eastAsia" w:ascii="宋体" w:hAnsi="宋体"/>
              </w:rPr>
              <w:t>响应报</w:t>
            </w:r>
            <w:r>
              <w:rPr>
                <w:rFonts w:ascii="宋体" w:hAnsi="宋体"/>
              </w:rPr>
              <w:t>价（B）</w:t>
            </w:r>
            <w:r>
              <w:rPr>
                <w:rFonts w:hint="eastAsia" w:ascii="宋体" w:hAnsi="宋体"/>
              </w:rPr>
              <w:t>，</w:t>
            </w:r>
            <w:r>
              <w:rPr>
                <w:rFonts w:ascii="宋体" w:hAnsi="宋体"/>
              </w:rPr>
              <w:t>B=各</w:t>
            </w:r>
            <w:r>
              <w:rPr>
                <w:rFonts w:hint="eastAsia" w:ascii="宋体" w:hAnsi="宋体"/>
              </w:rPr>
              <w:t>供应商</w:t>
            </w:r>
            <w:r>
              <w:rPr>
                <w:rFonts w:ascii="宋体" w:hAnsi="宋体"/>
              </w:rPr>
              <w:t>的</w:t>
            </w:r>
            <w:r>
              <w:rPr>
                <w:rFonts w:hint="eastAsia" w:ascii="宋体" w:hAnsi="宋体"/>
              </w:rPr>
              <w:t>响应报价</w:t>
            </w:r>
            <w:r>
              <w:rPr>
                <w:rFonts w:ascii="宋体" w:hAnsi="宋体"/>
              </w:rPr>
              <w:t>（A）+修正金额</w:t>
            </w:r>
            <w:r>
              <w:rPr>
                <w:rFonts w:hint="eastAsia" w:ascii="宋体" w:hAnsi="宋体"/>
              </w:rPr>
              <w:t>。</w:t>
            </w:r>
          </w:p>
          <w:p w14:paraId="13E0A214">
            <w:pPr>
              <w:numPr>
                <w:ilvl w:val="6"/>
                <w:numId w:val="4"/>
              </w:numPr>
              <w:adjustRightInd w:val="0"/>
              <w:snapToGrid w:val="0"/>
              <w:ind w:left="0" w:firstLine="0"/>
              <w:textAlignment w:val="baseline"/>
              <w:rPr>
                <w:rFonts w:ascii="宋体" w:hAnsi="宋体"/>
              </w:rPr>
            </w:pPr>
            <w:r>
              <w:rPr>
                <w:rFonts w:hint="eastAsia" w:ascii="宋体" w:hAnsi="宋体"/>
              </w:rPr>
              <w:t>确定评审</w:t>
            </w:r>
            <w:r>
              <w:rPr>
                <w:rFonts w:ascii="宋体" w:hAnsi="宋体"/>
              </w:rPr>
              <w:t>基准价：满足</w:t>
            </w:r>
            <w:r>
              <w:rPr>
                <w:rFonts w:hint="eastAsia" w:ascii="宋体" w:hAnsi="宋体"/>
              </w:rPr>
              <w:t>比选</w:t>
            </w:r>
            <w:r>
              <w:rPr>
                <w:rFonts w:ascii="宋体" w:hAnsi="宋体"/>
              </w:rPr>
              <w:t>文件要求且最低的经评审的</w:t>
            </w:r>
            <w:r>
              <w:rPr>
                <w:rFonts w:hint="eastAsia" w:ascii="宋体" w:hAnsi="宋体"/>
              </w:rPr>
              <w:t>响应报价（B）</w:t>
            </w:r>
            <w:r>
              <w:rPr>
                <w:rFonts w:ascii="宋体" w:hAnsi="宋体"/>
              </w:rPr>
              <w:t>为</w:t>
            </w:r>
            <w:r>
              <w:rPr>
                <w:rFonts w:hint="eastAsia" w:ascii="宋体" w:hAnsi="宋体"/>
              </w:rPr>
              <w:t>评审</w:t>
            </w:r>
            <w:r>
              <w:rPr>
                <w:rFonts w:ascii="宋体" w:hAnsi="宋体"/>
              </w:rPr>
              <w:t>基准价。</w:t>
            </w:r>
          </w:p>
          <w:p w14:paraId="53B02638">
            <w:pPr>
              <w:rPr>
                <w:rFonts w:ascii="宋体" w:hAnsi="宋体" w:cs="宋体"/>
                <w:sz w:val="22"/>
                <w:szCs w:val="21"/>
              </w:rPr>
            </w:pPr>
            <w:r>
              <w:rPr>
                <w:rFonts w:ascii="宋体" w:hAnsi="宋体"/>
              </w:rPr>
              <w:t>计算得分：</w:t>
            </w:r>
            <w:r>
              <w:rPr>
                <w:rFonts w:hint="eastAsia" w:ascii="宋体" w:hAnsi="宋体"/>
              </w:rPr>
              <w:t>报价</w:t>
            </w:r>
            <w:r>
              <w:rPr>
                <w:rFonts w:ascii="宋体" w:hAnsi="宋体"/>
              </w:rPr>
              <w:t>得分=评</w:t>
            </w:r>
            <w:r>
              <w:rPr>
                <w:rFonts w:hint="eastAsia" w:ascii="宋体" w:hAnsi="宋体"/>
              </w:rPr>
              <w:t>审</w:t>
            </w:r>
            <w:r>
              <w:rPr>
                <w:rFonts w:ascii="宋体" w:hAnsi="宋体"/>
              </w:rPr>
              <w:t>基准价／经评审的</w:t>
            </w:r>
            <w:r>
              <w:rPr>
                <w:rFonts w:hint="eastAsia" w:ascii="宋体" w:hAnsi="宋体"/>
              </w:rPr>
              <w:t>响应报价</w:t>
            </w:r>
            <w:r>
              <w:rPr>
                <w:rFonts w:ascii="宋体" w:hAnsi="宋体"/>
              </w:rPr>
              <w:t>（B）×价格权值</w:t>
            </w:r>
            <w:r>
              <w:rPr>
                <w:rFonts w:hint="eastAsia" w:ascii="宋体" w:hAnsi="宋体"/>
                <w:b/>
              </w:rPr>
              <w:t>（</w:t>
            </w:r>
            <w:r>
              <w:rPr>
                <w:rFonts w:hint="eastAsia" w:ascii="宋体" w:hAnsi="宋体"/>
                <w:b/>
                <w:lang w:val="en-US" w:eastAsia="zh-CN"/>
              </w:rPr>
              <w:t>30</w:t>
            </w:r>
            <w:r>
              <w:rPr>
                <w:rFonts w:hint="eastAsia" w:ascii="宋体" w:hAnsi="宋体"/>
                <w:b/>
              </w:rPr>
              <w:t>%）</w:t>
            </w:r>
            <w:r>
              <w:rPr>
                <w:rFonts w:ascii="宋体" w:hAnsi="宋体"/>
              </w:rPr>
              <w:t>×100</w:t>
            </w:r>
          </w:p>
        </w:tc>
      </w:tr>
      <w:tr w14:paraId="2A9B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561" w:type="dxa"/>
            <w:noWrap w:val="0"/>
            <w:vAlign w:val="center"/>
          </w:tcPr>
          <w:p w14:paraId="6C058D07">
            <w:pPr>
              <w:widowControl/>
              <w:spacing w:line="300" w:lineRule="auto"/>
              <w:jc w:val="center"/>
              <w:rPr>
                <w:rFonts w:ascii="宋体" w:hAnsi="宋体" w:cs="宋体"/>
                <w:sz w:val="22"/>
                <w:szCs w:val="21"/>
              </w:rPr>
            </w:pPr>
            <w:r>
              <w:rPr>
                <w:rFonts w:hint="eastAsia" w:ascii="宋体" w:hAnsi="宋体" w:cs="宋体"/>
                <w:sz w:val="22"/>
                <w:szCs w:val="21"/>
              </w:rPr>
              <w:t>供应商业绩</w:t>
            </w:r>
          </w:p>
        </w:tc>
        <w:tc>
          <w:tcPr>
            <w:tcW w:w="992" w:type="dxa"/>
            <w:noWrap w:val="0"/>
            <w:vAlign w:val="center"/>
          </w:tcPr>
          <w:p w14:paraId="66752270">
            <w:pPr>
              <w:widowControl/>
              <w:spacing w:line="300" w:lineRule="auto"/>
              <w:jc w:val="center"/>
              <w:rPr>
                <w:rFonts w:ascii="宋体" w:hAnsi="宋体" w:cs="宋体"/>
                <w:sz w:val="22"/>
                <w:szCs w:val="21"/>
              </w:rPr>
            </w:pPr>
            <w:r>
              <w:rPr>
                <w:rFonts w:hint="eastAsia" w:ascii="宋体" w:hAnsi="宋体" w:cs="宋体"/>
                <w:sz w:val="22"/>
                <w:szCs w:val="21"/>
              </w:rPr>
              <w:t>0-</w:t>
            </w:r>
            <w:r>
              <w:rPr>
                <w:rFonts w:hint="eastAsia" w:ascii="宋体" w:hAnsi="宋体" w:cs="宋体"/>
                <w:sz w:val="22"/>
                <w:szCs w:val="21"/>
                <w:lang w:val="en-US" w:eastAsia="zh-CN"/>
              </w:rPr>
              <w:t>10</w:t>
            </w:r>
            <w:r>
              <w:rPr>
                <w:rFonts w:hint="eastAsia" w:ascii="宋体" w:hAnsi="宋体" w:cs="宋体"/>
                <w:sz w:val="22"/>
                <w:szCs w:val="21"/>
              </w:rPr>
              <w:t>分</w:t>
            </w:r>
          </w:p>
        </w:tc>
        <w:tc>
          <w:tcPr>
            <w:tcW w:w="6570" w:type="dxa"/>
            <w:noWrap w:val="0"/>
            <w:vAlign w:val="center"/>
          </w:tcPr>
          <w:p w14:paraId="7540F7A2">
            <w:pPr>
              <w:widowControl/>
              <w:spacing w:line="300" w:lineRule="auto"/>
              <w:rPr>
                <w:rFonts w:ascii="宋体" w:hAnsi="宋体" w:cs="宋体"/>
                <w:sz w:val="22"/>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月至今自身签订的同类项目合同，每提供1份有效的证明材料得2分，满分10分。</w:t>
            </w:r>
            <w:r>
              <w:rPr>
                <w:rFonts w:hint="eastAsia" w:ascii="宋体" w:hAnsi="宋体"/>
                <w:b/>
                <w:szCs w:val="21"/>
              </w:rPr>
              <w:t>（有效证明材料以合同签订日期为准，无法判定合同签订日期的不予接受；须提供完整的并加盖公章的合同复印件，否则视为无效，提供无关合同也视为无效）。</w:t>
            </w:r>
          </w:p>
        </w:tc>
      </w:tr>
      <w:tr w14:paraId="636A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561" w:type="dxa"/>
            <w:noWrap w:val="0"/>
            <w:vAlign w:val="center"/>
          </w:tcPr>
          <w:p w14:paraId="4AE74FAF">
            <w:pPr>
              <w:widowControl/>
              <w:spacing w:line="300" w:lineRule="auto"/>
              <w:jc w:val="center"/>
              <w:rPr>
                <w:rFonts w:ascii="宋体" w:hAnsi="宋体" w:cs="宋体"/>
                <w:sz w:val="22"/>
                <w:szCs w:val="21"/>
              </w:rPr>
            </w:pPr>
            <w:r>
              <w:rPr>
                <w:rFonts w:hint="eastAsia" w:ascii="宋体" w:hAnsi="宋体" w:cs="宋体"/>
                <w:sz w:val="22"/>
                <w:szCs w:val="21"/>
              </w:rPr>
              <w:t>整体服务方案</w:t>
            </w:r>
          </w:p>
        </w:tc>
        <w:tc>
          <w:tcPr>
            <w:tcW w:w="992" w:type="dxa"/>
            <w:noWrap w:val="0"/>
            <w:vAlign w:val="center"/>
          </w:tcPr>
          <w:p w14:paraId="04208748">
            <w:pPr>
              <w:widowControl/>
              <w:spacing w:line="300" w:lineRule="auto"/>
              <w:jc w:val="center"/>
              <w:rPr>
                <w:rFonts w:ascii="宋体" w:hAnsi="宋体" w:cs="宋体"/>
                <w:sz w:val="22"/>
                <w:szCs w:val="21"/>
              </w:rPr>
            </w:pPr>
            <w:r>
              <w:rPr>
                <w:rFonts w:hint="eastAsia" w:ascii="宋体" w:hAnsi="宋体"/>
                <w:szCs w:val="21"/>
              </w:rPr>
              <w:t>21-30</w:t>
            </w:r>
          </w:p>
        </w:tc>
        <w:tc>
          <w:tcPr>
            <w:tcW w:w="6570" w:type="dxa"/>
            <w:noWrap w:val="0"/>
            <w:vAlign w:val="center"/>
          </w:tcPr>
          <w:p w14:paraId="7C9869D1">
            <w:pPr>
              <w:widowControl/>
              <w:spacing w:line="300" w:lineRule="auto"/>
              <w:rPr>
                <w:rFonts w:ascii="宋体" w:hAnsi="宋体" w:cs="宋体"/>
                <w:kern w:val="2"/>
                <w:sz w:val="22"/>
                <w:szCs w:val="21"/>
              </w:rPr>
            </w:pPr>
            <w:r>
              <w:rPr>
                <w:rFonts w:hint="eastAsia" w:ascii="宋体" w:hAnsi="宋体" w:cs="宋体"/>
                <w:sz w:val="22"/>
                <w:szCs w:val="21"/>
              </w:rPr>
              <w:t>综合评审对项目需求的理解、服务项目定位和目标确定，以及项目实施各方案中工作计划、方法流程、时间安排等方面的考虑。评价方案的合理性、针对性、具体性、操作性。</w:t>
            </w:r>
          </w:p>
        </w:tc>
      </w:tr>
      <w:tr w14:paraId="0C1E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61" w:type="dxa"/>
            <w:noWrap w:val="0"/>
            <w:vAlign w:val="center"/>
          </w:tcPr>
          <w:p w14:paraId="05FBE499">
            <w:pPr>
              <w:widowControl/>
              <w:spacing w:line="300" w:lineRule="auto"/>
              <w:jc w:val="center"/>
              <w:rPr>
                <w:rFonts w:ascii="宋体" w:hAnsi="宋体" w:cs="宋体"/>
                <w:sz w:val="22"/>
                <w:szCs w:val="21"/>
              </w:rPr>
            </w:pPr>
            <w:r>
              <w:rPr>
                <w:rFonts w:hint="eastAsia" w:ascii="宋体" w:hAnsi="宋体" w:cs="宋体"/>
                <w:sz w:val="22"/>
                <w:szCs w:val="21"/>
              </w:rPr>
              <w:t>服务质量保证措施</w:t>
            </w:r>
          </w:p>
        </w:tc>
        <w:tc>
          <w:tcPr>
            <w:tcW w:w="992" w:type="dxa"/>
            <w:noWrap w:val="0"/>
            <w:vAlign w:val="center"/>
          </w:tcPr>
          <w:p w14:paraId="47417362">
            <w:pPr>
              <w:widowControl/>
              <w:spacing w:line="300" w:lineRule="auto"/>
              <w:jc w:val="center"/>
              <w:rPr>
                <w:rFonts w:ascii="宋体" w:hAnsi="宋体" w:cs="宋体"/>
                <w:sz w:val="22"/>
                <w:szCs w:val="21"/>
              </w:rPr>
            </w:pPr>
            <w:r>
              <w:rPr>
                <w:rFonts w:hint="eastAsia" w:ascii="宋体" w:hAnsi="宋体"/>
                <w:szCs w:val="21"/>
              </w:rPr>
              <w:t>11-20</w:t>
            </w:r>
          </w:p>
        </w:tc>
        <w:tc>
          <w:tcPr>
            <w:tcW w:w="6570" w:type="dxa"/>
            <w:noWrap w:val="0"/>
            <w:vAlign w:val="center"/>
          </w:tcPr>
          <w:p w14:paraId="077DFF4A">
            <w:pPr>
              <w:widowControl/>
              <w:spacing w:line="288" w:lineRule="auto"/>
              <w:jc w:val="left"/>
              <w:rPr>
                <w:rFonts w:ascii="宋体" w:hAnsi="宋体"/>
                <w:b/>
                <w:szCs w:val="21"/>
              </w:rPr>
            </w:pPr>
            <w:r>
              <w:rPr>
                <w:rFonts w:hint="eastAsia" w:ascii="宋体" w:hAnsi="宋体"/>
                <w:b/>
                <w:szCs w:val="21"/>
              </w:rPr>
              <w:t>为使项目顺利进行的服务质量、进度、技术保证措施等</w:t>
            </w:r>
          </w:p>
          <w:p w14:paraId="522E1CBE">
            <w:pPr>
              <w:widowControl/>
              <w:snapToGrid w:val="0"/>
              <w:spacing w:line="288" w:lineRule="auto"/>
              <w:jc w:val="left"/>
              <w:rPr>
                <w:rFonts w:ascii="宋体" w:hAnsi="宋体" w:cs="宋体"/>
                <w:sz w:val="22"/>
                <w:szCs w:val="21"/>
              </w:rPr>
            </w:pPr>
            <w:r>
              <w:rPr>
                <w:rFonts w:hint="eastAsia"/>
                <w:szCs w:val="21"/>
              </w:rPr>
              <w:t>综合评审对本项目中的重点、难点的分析，质量、进度、技术等各项服务保证措施。</w:t>
            </w:r>
          </w:p>
        </w:tc>
      </w:tr>
      <w:tr w14:paraId="54BC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561" w:type="dxa"/>
            <w:noWrap w:val="0"/>
            <w:vAlign w:val="center"/>
          </w:tcPr>
          <w:p w14:paraId="5E89AB19">
            <w:pPr>
              <w:widowControl/>
              <w:spacing w:line="300" w:lineRule="auto"/>
              <w:jc w:val="center"/>
              <w:rPr>
                <w:rFonts w:hint="eastAsia" w:ascii="宋体" w:hAnsi="宋体" w:cs="宋体" w:eastAsiaTheme="minorEastAsia"/>
                <w:sz w:val="22"/>
                <w:szCs w:val="21"/>
                <w:lang w:val="en-US" w:eastAsia="zh-CN"/>
              </w:rPr>
            </w:pPr>
            <w:r>
              <w:rPr>
                <w:rFonts w:hint="eastAsia" w:ascii="宋体" w:hAnsi="宋体"/>
                <w:szCs w:val="21"/>
              </w:rPr>
              <w:t>供应商项目负责人专业能力水平</w:t>
            </w:r>
            <w:r>
              <w:rPr>
                <w:rFonts w:hint="eastAsia" w:ascii="宋体" w:hAnsi="宋体"/>
                <w:szCs w:val="21"/>
                <w:lang w:val="en-US" w:eastAsia="zh-CN"/>
              </w:rPr>
              <w:t>及</w:t>
            </w:r>
            <w:r>
              <w:rPr>
                <w:rFonts w:hint="eastAsia" w:ascii="宋体" w:hAnsi="宋体"/>
                <w:szCs w:val="21"/>
              </w:rPr>
              <w:t>团队人员配置情况</w:t>
            </w:r>
            <w:r>
              <w:rPr>
                <w:rFonts w:hint="eastAsia" w:ascii="宋体" w:hAnsi="宋体"/>
                <w:szCs w:val="21"/>
                <w:lang w:val="en-US" w:eastAsia="zh-CN"/>
              </w:rPr>
              <w:t>及</w:t>
            </w:r>
            <w:r>
              <w:rPr>
                <w:rFonts w:hint="eastAsia" w:ascii="宋体" w:hAnsi="宋体"/>
                <w:szCs w:val="21"/>
              </w:rPr>
              <w:t>团队人员配置情况</w:t>
            </w:r>
          </w:p>
        </w:tc>
        <w:tc>
          <w:tcPr>
            <w:tcW w:w="992" w:type="dxa"/>
            <w:noWrap w:val="0"/>
            <w:vAlign w:val="center"/>
          </w:tcPr>
          <w:p w14:paraId="269574F6">
            <w:pPr>
              <w:widowControl/>
              <w:spacing w:line="300" w:lineRule="auto"/>
              <w:jc w:val="center"/>
              <w:rPr>
                <w:rFonts w:ascii="宋体" w:hAnsi="宋体"/>
                <w:szCs w:val="21"/>
              </w:rPr>
            </w:pPr>
            <w:r>
              <w:rPr>
                <w:rFonts w:hint="eastAsia" w:ascii="宋体" w:hAnsi="宋体"/>
                <w:szCs w:val="21"/>
              </w:rPr>
              <w:t>0-10</w:t>
            </w:r>
          </w:p>
        </w:tc>
        <w:tc>
          <w:tcPr>
            <w:tcW w:w="6570" w:type="dxa"/>
            <w:noWrap w:val="0"/>
            <w:vAlign w:val="center"/>
          </w:tcPr>
          <w:p w14:paraId="6CF7C255">
            <w:pPr>
              <w:widowControl/>
              <w:spacing w:line="288" w:lineRule="auto"/>
              <w:jc w:val="left"/>
              <w:rPr>
                <w:rFonts w:ascii="宋体" w:hAnsi="宋体"/>
                <w:szCs w:val="21"/>
              </w:rPr>
            </w:pPr>
            <w:r>
              <w:rPr>
                <w:rFonts w:hint="eastAsia" w:ascii="宋体" w:hAnsi="宋体"/>
                <w:b/>
                <w:szCs w:val="21"/>
              </w:rPr>
              <w:t>拟投入本项目负责人专业能力水平</w:t>
            </w:r>
            <w:r>
              <w:rPr>
                <w:rFonts w:hint="eastAsia" w:ascii="宋体" w:hAnsi="宋体"/>
                <w:b/>
                <w:szCs w:val="21"/>
                <w:lang w:val="en-US" w:eastAsia="zh-CN"/>
              </w:rPr>
              <w:t>及</w:t>
            </w:r>
            <w:r>
              <w:rPr>
                <w:rFonts w:hint="eastAsia" w:ascii="宋体" w:hAnsi="宋体"/>
                <w:b/>
                <w:szCs w:val="21"/>
              </w:rPr>
              <w:t>团队人员配置情况：现场人员专业资格技术水平、相关项目工作经验、与供应商之间的劳动雇佣关系是否合法（是否具有合法劳动合同并依法缴纳社保等），团队成员专业是否齐备、搭配是否合理</w:t>
            </w:r>
            <w:r>
              <w:rPr>
                <w:rFonts w:hint="eastAsia" w:ascii="宋体" w:hAnsi="宋体"/>
                <w:szCs w:val="21"/>
              </w:rPr>
              <w:t>（以响应文件中提供的</w:t>
            </w:r>
            <w:r>
              <w:rPr>
                <w:rFonts w:hint="eastAsia"/>
                <w:szCs w:val="21"/>
              </w:rPr>
              <w:t>有效证明材料为评审依据）</w:t>
            </w:r>
          </w:p>
          <w:p w14:paraId="0CB9A3E1">
            <w:pPr>
              <w:widowControl/>
              <w:spacing w:line="288" w:lineRule="auto"/>
              <w:jc w:val="left"/>
              <w:rPr>
                <w:rFonts w:ascii="宋体" w:hAnsi="宋体"/>
                <w:b/>
                <w:szCs w:val="21"/>
              </w:rPr>
            </w:pPr>
          </w:p>
        </w:tc>
      </w:tr>
      <w:tr w14:paraId="6EC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61" w:type="dxa"/>
            <w:noWrap w:val="0"/>
            <w:vAlign w:val="center"/>
          </w:tcPr>
          <w:p w14:paraId="32BAFE3A">
            <w:pPr>
              <w:widowControl/>
              <w:spacing w:line="300" w:lineRule="auto"/>
              <w:jc w:val="center"/>
              <w:rPr>
                <w:rFonts w:ascii="宋体" w:hAnsi="宋体" w:cs="宋体"/>
                <w:sz w:val="22"/>
                <w:szCs w:val="21"/>
              </w:rPr>
            </w:pPr>
            <w:r>
              <w:rPr>
                <w:rFonts w:hint="eastAsia" w:ascii="宋体" w:hAnsi="宋体" w:cs="宋体"/>
                <w:sz w:val="22"/>
                <w:szCs w:val="21"/>
              </w:rPr>
              <w:t>合计</w:t>
            </w:r>
          </w:p>
        </w:tc>
        <w:tc>
          <w:tcPr>
            <w:tcW w:w="992" w:type="dxa"/>
            <w:noWrap w:val="0"/>
            <w:vAlign w:val="center"/>
          </w:tcPr>
          <w:p w14:paraId="7839D5C9">
            <w:pPr>
              <w:widowControl/>
              <w:spacing w:line="300" w:lineRule="auto"/>
              <w:jc w:val="center"/>
              <w:rPr>
                <w:rFonts w:ascii="宋体" w:hAnsi="宋体" w:cs="宋体"/>
                <w:sz w:val="22"/>
                <w:szCs w:val="21"/>
              </w:rPr>
            </w:pPr>
            <w:r>
              <w:rPr>
                <w:rFonts w:hint="eastAsia" w:ascii="宋体" w:hAnsi="宋体" w:cs="宋体"/>
                <w:sz w:val="22"/>
                <w:szCs w:val="21"/>
              </w:rPr>
              <w:t>100分</w:t>
            </w:r>
          </w:p>
        </w:tc>
        <w:tc>
          <w:tcPr>
            <w:tcW w:w="6570" w:type="dxa"/>
            <w:noWrap w:val="0"/>
            <w:vAlign w:val="center"/>
          </w:tcPr>
          <w:p w14:paraId="4D82CE2C">
            <w:pPr>
              <w:widowControl/>
              <w:spacing w:line="300" w:lineRule="auto"/>
              <w:jc w:val="center"/>
              <w:rPr>
                <w:rFonts w:ascii="宋体" w:hAnsi="宋体" w:cs="宋体"/>
                <w:sz w:val="22"/>
                <w:szCs w:val="21"/>
              </w:rPr>
            </w:pPr>
            <w:r>
              <w:rPr>
                <w:rFonts w:hint="eastAsia" w:ascii="宋体" w:hAnsi="宋体" w:cs="宋体"/>
                <w:sz w:val="22"/>
                <w:szCs w:val="21"/>
              </w:rPr>
              <w:t>/</w:t>
            </w:r>
          </w:p>
        </w:tc>
      </w:tr>
    </w:tbl>
    <w:p w14:paraId="7E3549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32"/>
          <w:highlight w:val="none"/>
          <w:lang w:val="en-US" w:eastAsia="zh-CN"/>
        </w:rPr>
      </w:pPr>
    </w:p>
    <w:p w14:paraId="62BBBD4D">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bCs/>
          <w:color w:val="auto"/>
          <w:sz w:val="28"/>
          <w:szCs w:val="36"/>
          <w:highlight w:val="none"/>
          <w:lang w:val="en-US" w:eastAsia="zh-CN"/>
        </w:rPr>
      </w:pPr>
      <w:bookmarkStart w:id="1" w:name="_Toc6988"/>
    </w:p>
    <w:p w14:paraId="7FBEF9A9">
      <w:pPr>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br w:type="page"/>
      </w:r>
    </w:p>
    <w:p w14:paraId="0F6111A4">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bCs/>
          <w:color w:val="auto"/>
          <w:sz w:val="28"/>
          <w:szCs w:val="36"/>
          <w:highlight w:val="none"/>
          <w:lang w:val="en-US" w:eastAsia="zh-CN"/>
        </w:rPr>
      </w:pPr>
      <w:r>
        <w:rPr>
          <w:rFonts w:hint="eastAsia" w:ascii="宋体" w:hAnsi="宋体" w:eastAsia="宋体" w:cs="宋体"/>
          <w:b/>
          <w:bCs/>
          <w:color w:val="auto"/>
          <w:sz w:val="28"/>
          <w:szCs w:val="36"/>
          <w:highlight w:val="none"/>
          <w:lang w:val="en-US" w:eastAsia="zh-CN"/>
        </w:rPr>
        <w:t>参考 响应文件格式</w:t>
      </w:r>
      <w:bookmarkEnd w:id="1"/>
    </w:p>
    <w:p w14:paraId="04DB53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32"/>
          <w:highlight w:val="none"/>
          <w:lang w:val="en-US" w:eastAsia="zh-CN"/>
        </w:rPr>
      </w:pPr>
    </w:p>
    <w:p w14:paraId="1D9C5167">
      <w:pPr>
        <w:spacing w:line="276" w:lineRule="auto"/>
        <w:rPr>
          <w:rFonts w:ascii="宋体" w:hAnsi="宋体"/>
        </w:rPr>
      </w:pPr>
      <w:r>
        <w:rPr>
          <w:b/>
          <w:kern w:val="0"/>
          <w:sz w:val="24"/>
        </w:rPr>
        <w:t>附件</w:t>
      </w:r>
      <w:r>
        <w:rPr>
          <w:rFonts w:hint="eastAsia"/>
          <w:b/>
          <w:kern w:val="0"/>
          <w:sz w:val="24"/>
        </w:rPr>
        <w:t>1：</w:t>
      </w:r>
    </w:p>
    <w:p w14:paraId="66ECB0BC">
      <w:pPr>
        <w:tabs>
          <w:tab w:val="left" w:pos="6720"/>
        </w:tabs>
        <w:spacing w:line="360" w:lineRule="auto"/>
        <w:jc w:val="center"/>
        <w:rPr>
          <w:b/>
          <w:sz w:val="28"/>
          <w:szCs w:val="28"/>
        </w:rPr>
      </w:pPr>
      <w:bookmarkStart w:id="2" w:name="_Toc419099649"/>
      <w:bookmarkStart w:id="3" w:name="_Toc453607834"/>
      <w:r>
        <w:rPr>
          <w:b/>
          <w:sz w:val="28"/>
          <w:szCs w:val="28"/>
        </w:rPr>
        <w:t>法定代表人资格证明书（格式）</w:t>
      </w:r>
      <w:bookmarkEnd w:id="2"/>
      <w:bookmarkEnd w:id="3"/>
    </w:p>
    <w:p w14:paraId="01F2F9D7">
      <w:pPr>
        <w:pStyle w:val="9"/>
        <w:spacing w:before="0" w:beforeAutospacing="0" w:after="0" w:afterAutospacing="0" w:line="312" w:lineRule="auto"/>
        <w:jc w:val="center"/>
        <w:rPr>
          <w:rFonts w:ascii="Times New Roman" w:hAnsi="Times New Roman"/>
          <w:b/>
        </w:rPr>
      </w:pPr>
    </w:p>
    <w:p w14:paraId="342E34E6">
      <w:pPr>
        <w:pStyle w:val="9"/>
        <w:spacing w:before="0" w:beforeAutospacing="0" w:after="0" w:afterAutospacing="0" w:line="500" w:lineRule="exact"/>
        <w:rPr>
          <w:rFonts w:ascii="Times New Roman" w:hAnsi="Times New Roman"/>
          <w:sz w:val="21"/>
          <w:szCs w:val="21"/>
        </w:rPr>
      </w:pPr>
      <w:r>
        <w:rPr>
          <w:rFonts w:ascii="Times New Roman" w:hAnsi="Times New Roman"/>
          <w:bCs/>
          <w:sz w:val="21"/>
          <w:szCs w:val="21"/>
        </w:rPr>
        <w:t>致</w:t>
      </w:r>
      <w:r>
        <w:rPr>
          <w:rFonts w:ascii="Times New Roman" w:hAnsi="Times New Roman"/>
          <w:sz w:val="21"/>
          <w:szCs w:val="21"/>
        </w:rPr>
        <w:t>：</w:t>
      </w:r>
    </w:p>
    <w:p w14:paraId="5000C141">
      <w:pPr>
        <w:pStyle w:val="9"/>
        <w:spacing w:before="0" w:beforeAutospacing="0" w:after="0" w:afterAutospacing="0" w:line="500" w:lineRule="exact"/>
        <w:ind w:firstLine="424" w:firstLineChars="202"/>
        <w:rPr>
          <w:rFonts w:ascii="Times New Roman" w:hAnsi="Times New Roman"/>
          <w:sz w:val="21"/>
          <w:szCs w:val="21"/>
        </w:rPr>
      </w:pPr>
      <w:r>
        <w:rPr>
          <w:rFonts w:ascii="Times New Roman" w:hAnsi="Times New Roman"/>
          <w:sz w:val="21"/>
          <w:szCs w:val="21"/>
        </w:rPr>
        <w:t>兹证明</w:t>
      </w:r>
      <w:r>
        <w:rPr>
          <w:rFonts w:hint="eastAsia" w:ascii="Times New Roman" w:hAnsi="Times New Roman"/>
          <w:sz w:val="21"/>
          <w:szCs w:val="21"/>
          <w:u w:val="single"/>
        </w:rPr>
        <w:t xml:space="preserve">   </w:t>
      </w:r>
      <w:r>
        <w:rPr>
          <w:rFonts w:ascii="Times New Roman" w:hAnsi="Times New Roman"/>
          <w:sz w:val="21"/>
          <w:szCs w:val="21"/>
          <w:u w:val="single"/>
        </w:rPr>
        <w:t>（姓名）</w:t>
      </w:r>
      <w:r>
        <w:rPr>
          <w:rFonts w:hint="eastAsia" w:ascii="Times New Roman" w:hAnsi="Times New Roman"/>
          <w:sz w:val="21"/>
          <w:szCs w:val="21"/>
          <w:u w:val="single"/>
        </w:rPr>
        <w:t xml:space="preserve">    </w:t>
      </w:r>
      <w:r>
        <w:rPr>
          <w:rFonts w:ascii="Times New Roman" w:hAnsi="Times New Roman"/>
          <w:sz w:val="21"/>
          <w:szCs w:val="21"/>
        </w:rPr>
        <w:t>，身份证号码</w:t>
      </w:r>
      <w:r>
        <w:rPr>
          <w:rFonts w:hint="eastAsia" w:ascii="Times New Roman" w:hAnsi="Times New Roman"/>
          <w:sz w:val="21"/>
          <w:szCs w:val="21"/>
          <w:u w:val="single"/>
        </w:rPr>
        <w:t xml:space="preserve">                </w:t>
      </w:r>
      <w:r>
        <w:rPr>
          <w:rFonts w:ascii="Times New Roman" w:hAnsi="Times New Roman"/>
          <w:sz w:val="21"/>
          <w:szCs w:val="21"/>
        </w:rPr>
        <w:t>，现任我单位</w:t>
      </w:r>
      <w:r>
        <w:rPr>
          <w:rFonts w:hint="eastAsia" w:ascii="Times New Roman" w:hAnsi="Times New Roman"/>
          <w:sz w:val="21"/>
          <w:szCs w:val="21"/>
          <w:u w:val="single"/>
        </w:rPr>
        <w:t xml:space="preserve">             </w:t>
      </w:r>
      <w:r>
        <w:rPr>
          <w:rFonts w:ascii="Times New Roman" w:hAnsi="Times New Roman"/>
          <w:sz w:val="21"/>
          <w:szCs w:val="21"/>
        </w:rPr>
        <w:t>职务，系本公司法定代表人。</w:t>
      </w:r>
    </w:p>
    <w:p w14:paraId="4ED82DE9">
      <w:pPr>
        <w:pStyle w:val="9"/>
        <w:spacing w:before="0" w:beforeAutospacing="0" w:after="0" w:afterAutospacing="0" w:line="500" w:lineRule="exact"/>
        <w:ind w:firstLine="424" w:firstLineChars="202"/>
        <w:rPr>
          <w:rFonts w:ascii="Times New Roman" w:hAnsi="Times New Roman"/>
          <w:sz w:val="21"/>
          <w:szCs w:val="21"/>
        </w:rPr>
      </w:pPr>
    </w:p>
    <w:p w14:paraId="72716C27">
      <w:pPr>
        <w:pStyle w:val="9"/>
        <w:spacing w:before="0" w:beforeAutospacing="0" w:after="0" w:afterAutospacing="0" w:line="500" w:lineRule="exact"/>
        <w:ind w:firstLine="424" w:firstLineChars="202"/>
        <w:rPr>
          <w:rFonts w:ascii="Times New Roman" w:hAnsi="Times New Roman"/>
          <w:sz w:val="21"/>
          <w:szCs w:val="21"/>
        </w:rPr>
      </w:pPr>
      <w:r>
        <w:rPr>
          <w:rFonts w:ascii="Times New Roman" w:hAnsi="Times New Roman"/>
          <w:sz w:val="21"/>
          <w:szCs w:val="21"/>
        </w:rPr>
        <w:t>单位名称（盖公章）：</w:t>
      </w:r>
    </w:p>
    <w:p w14:paraId="186DBBA4">
      <w:pPr>
        <w:pStyle w:val="9"/>
        <w:spacing w:before="0" w:beforeAutospacing="0" w:after="0" w:afterAutospacing="0" w:line="500" w:lineRule="exact"/>
        <w:ind w:firstLine="424" w:firstLineChars="202"/>
        <w:rPr>
          <w:rFonts w:ascii="Times New Roman" w:hAnsi="Times New Roman"/>
          <w:sz w:val="21"/>
          <w:szCs w:val="21"/>
        </w:rPr>
      </w:pPr>
    </w:p>
    <w:p w14:paraId="4E375418">
      <w:pPr>
        <w:pStyle w:val="9"/>
        <w:spacing w:before="0" w:beforeAutospacing="0" w:after="0" w:afterAutospacing="0"/>
        <w:ind w:firstLine="424" w:firstLineChars="202"/>
        <w:rPr>
          <w:rFonts w:ascii="Times New Roman" w:hAnsi="Times New Roman"/>
          <w:sz w:val="21"/>
          <w:szCs w:val="21"/>
        </w:rPr>
      </w:pPr>
      <w:r>
        <w:rPr>
          <w:rFonts w:ascii="Times New Roman" w:hAnsi="Times New Roman"/>
          <w:sz w:val="21"/>
          <w:szCs w:val="21"/>
        </w:rPr>
        <w:t>日期：</w:t>
      </w:r>
      <w:r>
        <w:rPr>
          <w:rFonts w:hint="eastAsia" w:ascii="Times New Roman" w:hAnsi="Times New Roman"/>
          <w:sz w:val="21"/>
          <w:szCs w:val="21"/>
        </w:rPr>
        <w:t xml:space="preserve">  </w:t>
      </w:r>
      <w:r>
        <w:rPr>
          <w:rFonts w:ascii="Times New Roman" w:hAnsi="Times New Roman"/>
          <w:sz w:val="21"/>
          <w:szCs w:val="21"/>
        </w:rPr>
        <w:t>年</w:t>
      </w:r>
      <w:r>
        <w:rPr>
          <w:rFonts w:hint="eastAsia" w:ascii="Times New Roman" w:hAnsi="Times New Roman"/>
          <w:sz w:val="21"/>
          <w:szCs w:val="21"/>
        </w:rPr>
        <w:t xml:space="preserve">   </w:t>
      </w:r>
      <w:r>
        <w:rPr>
          <w:rFonts w:ascii="Times New Roman" w:hAnsi="Times New Roman"/>
          <w:sz w:val="21"/>
          <w:szCs w:val="21"/>
        </w:rPr>
        <w:t>月</w:t>
      </w:r>
      <w:r>
        <w:rPr>
          <w:rFonts w:hint="eastAsia" w:ascii="Times New Roman" w:hAnsi="Times New Roman"/>
          <w:sz w:val="21"/>
          <w:szCs w:val="21"/>
        </w:rPr>
        <w:t xml:space="preserve">  </w:t>
      </w:r>
      <w:r>
        <w:rPr>
          <w:rFonts w:ascii="Times New Roman" w:hAnsi="Times New Roman"/>
          <w:sz w:val="21"/>
          <w:szCs w:val="21"/>
        </w:rPr>
        <w:t>日</w:t>
      </w:r>
    </w:p>
    <w:p w14:paraId="29B3203C">
      <w:pPr>
        <w:pStyle w:val="9"/>
        <w:spacing w:before="0" w:beforeAutospacing="0" w:after="0" w:afterAutospacing="0"/>
        <w:rPr>
          <w:rFonts w:ascii="Times New Roman" w:hAnsi="Times New Roman"/>
        </w:rPr>
      </w:pPr>
    </w:p>
    <w:p w14:paraId="4E933F04">
      <w:pPr>
        <w:tabs>
          <w:tab w:val="left" w:pos="6720"/>
        </w:tabs>
        <w:spacing w:line="360" w:lineRule="auto"/>
        <w:jc w:val="center"/>
        <w:rPr>
          <w:b/>
          <w:sz w:val="28"/>
          <w:szCs w:val="28"/>
        </w:rPr>
      </w:pPr>
      <w:bookmarkStart w:id="4" w:name="_Toc419099650"/>
      <w:bookmarkStart w:id="5" w:name="_Toc453607835"/>
      <w:r>
        <w:rPr>
          <w:b/>
          <w:sz w:val="28"/>
          <w:szCs w:val="28"/>
        </w:rPr>
        <w:t>法人代表授权书（格式）</w:t>
      </w:r>
      <w:bookmarkEnd w:id="4"/>
      <w:bookmarkEnd w:id="5"/>
    </w:p>
    <w:p w14:paraId="09E3C944">
      <w:pPr>
        <w:spacing w:line="360" w:lineRule="auto"/>
        <w:ind w:firstLine="424" w:firstLineChars="202"/>
        <w:rPr>
          <w:rFonts w:ascii="宋体" w:hAnsi="宋体"/>
          <w:szCs w:val="21"/>
        </w:rPr>
      </w:pPr>
      <w:r>
        <w:rPr>
          <w:rFonts w:hint="eastAsia" w:ascii="宋体" w:hAnsi="宋体"/>
          <w:szCs w:val="21"/>
        </w:rPr>
        <w:t>本人</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w:t>
      </w:r>
      <w:r>
        <w:rPr>
          <w:rFonts w:hint="eastAsia" w:ascii="宋体" w:hAnsi="宋体"/>
          <w:szCs w:val="21"/>
          <w:u w:val="single"/>
        </w:rPr>
        <w:t xml:space="preserve">   （姓名）   </w:t>
      </w:r>
      <w:r>
        <w:rPr>
          <w:rFonts w:hint="eastAsia" w:ascii="宋体" w:hAnsi="宋体"/>
          <w:szCs w:val="21"/>
        </w:rPr>
        <w:t>为我方代理人。代理人根据授权，以我方名义签署、澄清、说明、补正、提交、撤回、修改</w:t>
      </w:r>
      <w:r>
        <w:rPr>
          <w:rFonts w:hint="eastAsia" w:ascii="宋体" w:hAnsi="宋体"/>
          <w:szCs w:val="21"/>
          <w:u w:val="single"/>
        </w:rPr>
        <w:t xml:space="preserve">  （项目名称）  </w:t>
      </w:r>
      <w:r>
        <w:rPr>
          <w:rFonts w:hint="eastAsia" w:ascii="宋体" w:hAnsi="宋体"/>
          <w:szCs w:val="21"/>
        </w:rPr>
        <w:t>的响应文件、签订合同和处理有关事宜，其法律后果由我方承担。</w:t>
      </w:r>
    </w:p>
    <w:p w14:paraId="4EE2745D">
      <w:pPr>
        <w:pStyle w:val="5"/>
        <w:spacing w:line="360" w:lineRule="auto"/>
        <w:ind w:firstLine="426"/>
        <w:rPr>
          <w:rFonts w:ascii="Times New Roman" w:hAnsi="Times New Roman"/>
          <w:szCs w:val="21"/>
        </w:rPr>
      </w:pPr>
      <w:r>
        <w:rPr>
          <w:rFonts w:ascii="Times New Roman" w:hAnsi="Times New Roman"/>
          <w:szCs w:val="21"/>
        </w:rPr>
        <w:t>本授权书于______ 年____月_____日签字生效，代理人无转委托权。</w:t>
      </w:r>
    </w:p>
    <w:p w14:paraId="2B061278">
      <w:pPr>
        <w:pStyle w:val="5"/>
        <w:spacing w:line="360" w:lineRule="auto"/>
        <w:ind w:firstLine="426"/>
        <w:rPr>
          <w:rFonts w:ascii="Times New Roman" w:hAnsi="Times New Roman"/>
          <w:szCs w:val="21"/>
        </w:rPr>
      </w:pPr>
      <w:r>
        <w:rPr>
          <w:rFonts w:ascii="Times New Roman" w:hAnsi="Times New Roman"/>
          <w:szCs w:val="21"/>
        </w:rPr>
        <w:t>特此声明。</w:t>
      </w:r>
    </w:p>
    <w:p w14:paraId="21D59384">
      <w:pPr>
        <w:pStyle w:val="5"/>
        <w:spacing w:line="360" w:lineRule="auto"/>
        <w:ind w:firstLine="426"/>
        <w:rPr>
          <w:rFonts w:ascii="Times New Roman" w:hAnsi="Times New Roman"/>
          <w:szCs w:val="21"/>
        </w:rPr>
      </w:pPr>
    </w:p>
    <w:p w14:paraId="545CD3DE">
      <w:pPr>
        <w:pStyle w:val="5"/>
        <w:spacing w:line="360" w:lineRule="auto"/>
        <w:ind w:firstLine="424" w:firstLineChars="202"/>
        <w:rPr>
          <w:rFonts w:ascii="Times New Roman" w:hAnsi="Times New Roman"/>
          <w:szCs w:val="21"/>
        </w:rPr>
      </w:pPr>
      <w:r>
        <w:rPr>
          <w:rFonts w:hint="eastAsia" w:ascii="Times New Roman" w:hAnsi="Times New Roman"/>
          <w:szCs w:val="21"/>
        </w:rPr>
        <w:t>法定代表人（</w:t>
      </w:r>
      <w:r>
        <w:rPr>
          <w:rFonts w:ascii="Times New Roman" w:hAnsi="Times New Roman"/>
          <w:szCs w:val="21"/>
        </w:rPr>
        <w:t>签字或盖章</w:t>
      </w:r>
      <w:r>
        <w:rPr>
          <w:rFonts w:hint="eastAsia" w:ascii="Times New Roman" w:hAnsi="Times New Roman"/>
          <w:szCs w:val="21"/>
        </w:rPr>
        <w:t>）：</w:t>
      </w:r>
    </w:p>
    <w:p w14:paraId="28050E24">
      <w:pPr>
        <w:pStyle w:val="5"/>
        <w:spacing w:line="360" w:lineRule="auto"/>
        <w:ind w:firstLine="424" w:firstLineChars="202"/>
        <w:rPr>
          <w:rFonts w:ascii="Times New Roman" w:hAnsi="Times New Roman"/>
          <w:szCs w:val="21"/>
        </w:rPr>
      </w:pPr>
      <w:r>
        <w:rPr>
          <w:rFonts w:ascii="Times New Roman" w:hAnsi="Times New Roman"/>
          <w:szCs w:val="21"/>
        </w:rPr>
        <w:t>代理人（被授权人）</w:t>
      </w:r>
      <w:r>
        <w:rPr>
          <w:rFonts w:hint="eastAsia" w:ascii="Times New Roman" w:hAnsi="Times New Roman"/>
          <w:szCs w:val="21"/>
        </w:rPr>
        <w:t>（</w:t>
      </w:r>
      <w:r>
        <w:rPr>
          <w:rFonts w:ascii="Times New Roman" w:hAnsi="Times New Roman"/>
          <w:szCs w:val="21"/>
        </w:rPr>
        <w:t>签字或盖章</w:t>
      </w:r>
      <w:r>
        <w:rPr>
          <w:rFonts w:hint="eastAsia" w:ascii="Times New Roman" w:hAnsi="Times New Roman"/>
          <w:szCs w:val="21"/>
        </w:rPr>
        <w:t>）</w:t>
      </w:r>
      <w:r>
        <w:rPr>
          <w:rFonts w:ascii="Times New Roman" w:hAnsi="Times New Roman"/>
          <w:szCs w:val="21"/>
        </w:rPr>
        <w:t>：</w:t>
      </w:r>
    </w:p>
    <w:p w14:paraId="03A5B3A0">
      <w:pPr>
        <w:pStyle w:val="5"/>
        <w:spacing w:line="360" w:lineRule="auto"/>
        <w:ind w:firstLine="424" w:firstLineChars="202"/>
        <w:rPr>
          <w:rFonts w:ascii="Times New Roman" w:hAnsi="Times New Roman"/>
          <w:szCs w:val="21"/>
        </w:rPr>
      </w:pPr>
      <w:r>
        <w:rPr>
          <w:rFonts w:ascii="Times New Roman" w:hAnsi="Times New Roman"/>
          <w:szCs w:val="21"/>
        </w:rPr>
        <w:t>单位名称（盖公章）：</w:t>
      </w:r>
    </w:p>
    <w:p w14:paraId="4CB64CB7">
      <w:pPr>
        <w:pStyle w:val="5"/>
        <w:spacing w:line="360" w:lineRule="auto"/>
        <w:ind w:firstLine="480"/>
        <w:rPr>
          <w:rFonts w:ascii="Times New Roman" w:hAnsi="Times New Roman"/>
          <w:sz w:val="24"/>
          <w:szCs w:val="24"/>
        </w:rPr>
      </w:pPr>
    </w:p>
    <w:tbl>
      <w:tblPr>
        <w:tblStyle w:val="10"/>
        <w:tblW w:w="5103" w:type="dxa"/>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103"/>
      </w:tblGrid>
      <w:tr w14:paraId="7406A229">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103" w:type="dxa"/>
            <w:noWrap w:val="0"/>
            <w:vAlign w:val="center"/>
          </w:tcPr>
          <w:p w14:paraId="2F0A8BEC">
            <w:pPr>
              <w:spacing w:line="440" w:lineRule="exact"/>
              <w:ind w:firstLine="210" w:firstLineChars="100"/>
              <w:jc w:val="center"/>
            </w:pPr>
            <w:r>
              <w:t>被授权人（身份证原件的扫描件）</w:t>
            </w:r>
          </w:p>
        </w:tc>
      </w:tr>
    </w:tbl>
    <w:p w14:paraId="498B038E">
      <w:pPr>
        <w:spacing w:line="276" w:lineRule="auto"/>
        <w:rPr>
          <w:b/>
          <w:kern w:val="0"/>
          <w:sz w:val="24"/>
        </w:rPr>
      </w:pPr>
    </w:p>
    <w:p w14:paraId="2882ABBD">
      <w:pPr>
        <w:spacing w:line="276" w:lineRule="auto"/>
        <w:rPr>
          <w:rFonts w:ascii="宋体" w:hAnsi="宋体"/>
        </w:rPr>
      </w:pPr>
      <w:r>
        <w:rPr>
          <w:b/>
          <w:kern w:val="0"/>
          <w:sz w:val="24"/>
        </w:rPr>
        <w:t>附件</w:t>
      </w:r>
      <w:r>
        <w:rPr>
          <w:rFonts w:hint="eastAsia"/>
          <w:b/>
          <w:kern w:val="0"/>
          <w:sz w:val="24"/>
        </w:rPr>
        <w:t>2：</w:t>
      </w:r>
    </w:p>
    <w:p w14:paraId="0A89918B">
      <w:pPr>
        <w:tabs>
          <w:tab w:val="left" w:pos="6720"/>
        </w:tabs>
        <w:spacing w:line="360" w:lineRule="auto"/>
        <w:jc w:val="center"/>
        <w:rPr>
          <w:b/>
          <w:sz w:val="28"/>
          <w:szCs w:val="28"/>
        </w:rPr>
      </w:pPr>
      <w:r>
        <w:rPr>
          <w:rFonts w:hint="eastAsia"/>
          <w:b/>
          <w:sz w:val="28"/>
          <w:szCs w:val="28"/>
        </w:rPr>
        <w:t>报价一览表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629"/>
        <w:gridCol w:w="2566"/>
        <w:gridCol w:w="1485"/>
        <w:gridCol w:w="1633"/>
      </w:tblGrid>
      <w:tr w14:paraId="500B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788ED0E">
            <w:pPr>
              <w:widowControl/>
              <w:jc w:val="center"/>
              <w:rPr>
                <w:rFonts w:ascii="宋体" w:hAnsi="宋体" w:cs="宋体"/>
                <w:kern w:val="0"/>
                <w:szCs w:val="21"/>
              </w:rPr>
            </w:pPr>
            <w:r>
              <w:rPr>
                <w:rFonts w:hint="eastAsia" w:ascii="宋体" w:hAnsi="宋体" w:cs="宋体"/>
                <w:kern w:val="0"/>
                <w:szCs w:val="21"/>
              </w:rPr>
              <w:t>序号</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56265A0F">
            <w:pPr>
              <w:widowControl/>
              <w:jc w:val="center"/>
              <w:rPr>
                <w:rFonts w:ascii="宋体" w:hAnsi="宋体" w:cs="宋体"/>
                <w:kern w:val="0"/>
                <w:szCs w:val="21"/>
              </w:rPr>
            </w:pPr>
            <w:r>
              <w:rPr>
                <w:rFonts w:hint="eastAsia" w:ascii="宋体" w:hAnsi="宋体" w:cs="宋体"/>
                <w:kern w:val="0"/>
                <w:szCs w:val="21"/>
              </w:rPr>
              <w:t>工作内容</w:t>
            </w:r>
          </w:p>
        </w:tc>
        <w:tc>
          <w:tcPr>
            <w:tcW w:w="1417" w:type="pct"/>
            <w:tcBorders>
              <w:top w:val="single" w:color="auto" w:sz="4" w:space="0"/>
              <w:left w:val="single" w:color="auto" w:sz="4" w:space="0"/>
              <w:bottom w:val="single" w:color="auto" w:sz="4" w:space="0"/>
              <w:right w:val="single" w:color="auto" w:sz="4" w:space="0"/>
            </w:tcBorders>
            <w:noWrap w:val="0"/>
            <w:vAlign w:val="center"/>
          </w:tcPr>
          <w:p w14:paraId="04B826BB">
            <w:pPr>
              <w:widowControl/>
              <w:jc w:val="center"/>
              <w:rPr>
                <w:rFonts w:ascii="宋体" w:hAnsi="宋体" w:cs="宋体"/>
                <w:kern w:val="0"/>
                <w:szCs w:val="21"/>
              </w:rPr>
            </w:pPr>
            <w:r>
              <w:rPr>
                <w:rFonts w:hint="eastAsia" w:ascii="宋体" w:hAnsi="宋体" w:cs="宋体"/>
                <w:kern w:val="0"/>
                <w:szCs w:val="21"/>
              </w:rPr>
              <w:t>收费依据</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34DE99D5">
            <w:pPr>
              <w:widowControl/>
              <w:jc w:val="center"/>
              <w:rPr>
                <w:rFonts w:ascii="宋体" w:hAnsi="宋体" w:cs="宋体"/>
                <w:kern w:val="0"/>
                <w:szCs w:val="21"/>
              </w:rPr>
            </w:pPr>
            <w:r>
              <w:rPr>
                <w:rFonts w:ascii="宋体" w:hAnsi="宋体" w:cs="宋体"/>
                <w:kern w:val="0"/>
                <w:szCs w:val="21"/>
              </w:rPr>
              <w:t>计算过程</w:t>
            </w:r>
          </w:p>
        </w:tc>
        <w:tc>
          <w:tcPr>
            <w:tcW w:w="902" w:type="pct"/>
            <w:tcBorders>
              <w:top w:val="single" w:color="auto" w:sz="4" w:space="0"/>
              <w:left w:val="single" w:color="auto" w:sz="4" w:space="0"/>
              <w:right w:val="single" w:color="auto" w:sz="4" w:space="0"/>
            </w:tcBorders>
            <w:noWrap w:val="0"/>
            <w:vAlign w:val="center"/>
          </w:tcPr>
          <w:p w14:paraId="54651579">
            <w:pPr>
              <w:widowControl/>
              <w:jc w:val="center"/>
              <w:rPr>
                <w:rFonts w:ascii="宋体" w:hAnsi="宋体" w:cs="宋体"/>
                <w:kern w:val="0"/>
                <w:szCs w:val="21"/>
              </w:rPr>
            </w:pPr>
            <w:r>
              <w:rPr>
                <w:rFonts w:hint="eastAsia" w:ascii="宋体" w:hAnsi="宋体" w:cs="宋体"/>
                <w:kern w:val="0"/>
                <w:szCs w:val="21"/>
              </w:rPr>
              <w:t>报价（含增值税）（元）</w:t>
            </w:r>
          </w:p>
        </w:tc>
      </w:tr>
      <w:tr w14:paraId="2730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DA0C21F">
            <w:pPr>
              <w:widowControl/>
              <w:jc w:val="center"/>
              <w:rPr>
                <w:rFonts w:ascii="宋体" w:hAnsi="宋体" w:cs="宋体"/>
                <w:kern w:val="0"/>
                <w:szCs w:val="21"/>
              </w:rPr>
            </w:pPr>
            <w:r>
              <w:rPr>
                <w:rFonts w:hint="eastAsia" w:ascii="宋体" w:hAnsi="宋体" w:cs="宋体"/>
                <w:kern w:val="0"/>
                <w:szCs w:val="21"/>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6850BDD6">
            <w:pPr>
              <w:widowControl/>
              <w:rPr>
                <w:rFonts w:ascii="宋体" w:hAnsi="宋体" w:cs="宋体"/>
                <w:kern w:val="0"/>
                <w:szCs w:val="21"/>
              </w:rPr>
            </w:pPr>
            <w:r>
              <w:rPr>
                <w:rFonts w:hint="eastAsia" w:hAnsi="宋体"/>
                <w:szCs w:val="21"/>
              </w:rPr>
              <w:t>上海外国语大学松江校区</w:t>
            </w:r>
            <w:r>
              <w:rPr>
                <w:rFonts w:hint="eastAsia" w:hAnsi="宋体"/>
                <w:szCs w:val="21"/>
                <w:lang w:val="en-US" w:eastAsia="zh-CN"/>
              </w:rPr>
              <w:t>体育馆项目</w:t>
            </w:r>
            <w:r>
              <w:rPr>
                <w:rFonts w:hint="eastAsia" w:hAnsi="宋体"/>
                <w:szCs w:val="21"/>
              </w:rPr>
              <w:t>交通影响评价</w:t>
            </w:r>
            <w:r>
              <w:rPr>
                <w:rFonts w:hint="eastAsia" w:hAnsi="宋体"/>
                <w:b/>
                <w:szCs w:val="21"/>
              </w:rPr>
              <w:t>（含</w:t>
            </w:r>
            <w:r>
              <w:rPr>
                <w:rFonts w:hint="eastAsia"/>
                <w:b/>
                <w:szCs w:val="21"/>
              </w:rPr>
              <w:t>评审费</w:t>
            </w:r>
            <w:r>
              <w:rPr>
                <w:rFonts w:hint="eastAsia" w:hAnsi="宋体"/>
                <w:b/>
                <w:szCs w:val="21"/>
              </w:rPr>
              <w:t>）</w:t>
            </w:r>
          </w:p>
        </w:tc>
        <w:tc>
          <w:tcPr>
            <w:tcW w:w="1417" w:type="pct"/>
            <w:tcBorders>
              <w:top w:val="single" w:color="auto" w:sz="4" w:space="0"/>
              <w:left w:val="single" w:color="auto" w:sz="4" w:space="0"/>
              <w:bottom w:val="single" w:color="auto" w:sz="4" w:space="0"/>
              <w:right w:val="single" w:color="auto" w:sz="4" w:space="0"/>
            </w:tcBorders>
            <w:noWrap w:val="0"/>
            <w:vAlign w:val="center"/>
          </w:tcPr>
          <w:p w14:paraId="23C12A18">
            <w:pPr>
              <w:widowControl/>
              <w:jc w:val="center"/>
              <w:rPr>
                <w:rFonts w:ascii="宋体" w:hAnsi="宋体" w:cs="宋体"/>
                <w:kern w:val="0"/>
                <w:szCs w:val="21"/>
              </w:rPr>
            </w:pPr>
          </w:p>
        </w:tc>
        <w:tc>
          <w:tcPr>
            <w:tcW w:w="820" w:type="pct"/>
            <w:tcBorders>
              <w:top w:val="single" w:color="auto" w:sz="4" w:space="0"/>
              <w:left w:val="single" w:color="auto" w:sz="4" w:space="0"/>
              <w:bottom w:val="single" w:color="auto" w:sz="4" w:space="0"/>
              <w:right w:val="single" w:color="auto" w:sz="4" w:space="0"/>
            </w:tcBorders>
            <w:noWrap/>
            <w:vAlign w:val="center"/>
          </w:tcPr>
          <w:p w14:paraId="113D1FBE">
            <w:pPr>
              <w:widowControl/>
              <w:jc w:val="center"/>
              <w:rPr>
                <w:rFonts w:ascii="宋体" w:hAnsi="宋体" w:cs="宋体"/>
                <w:b/>
                <w:bCs/>
                <w:kern w:val="0"/>
                <w:szCs w:val="21"/>
              </w:rPr>
            </w:pPr>
          </w:p>
        </w:tc>
        <w:tc>
          <w:tcPr>
            <w:tcW w:w="902" w:type="pct"/>
            <w:tcBorders>
              <w:top w:val="single" w:color="auto" w:sz="4" w:space="0"/>
              <w:left w:val="single" w:color="auto" w:sz="4" w:space="0"/>
              <w:bottom w:val="single" w:color="auto" w:sz="4" w:space="0"/>
              <w:right w:val="single" w:color="auto" w:sz="4" w:space="0"/>
            </w:tcBorders>
            <w:noWrap/>
            <w:vAlign w:val="center"/>
          </w:tcPr>
          <w:p w14:paraId="67F3BE13">
            <w:pPr>
              <w:widowControl/>
              <w:jc w:val="center"/>
              <w:rPr>
                <w:rFonts w:ascii="宋体" w:hAnsi="宋体" w:cs="宋体"/>
                <w:b/>
                <w:bCs/>
                <w:kern w:val="0"/>
                <w:szCs w:val="21"/>
              </w:rPr>
            </w:pPr>
          </w:p>
        </w:tc>
      </w:tr>
      <w:tr w14:paraId="1DF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69E40775">
            <w:pPr>
              <w:widowControl/>
              <w:jc w:val="center"/>
              <w:rPr>
                <w:rFonts w:ascii="宋体" w:hAnsi="宋体" w:cs="宋体"/>
                <w:kern w:val="0"/>
                <w:szCs w:val="21"/>
              </w:rPr>
            </w:pPr>
            <w:r>
              <w:rPr>
                <w:rFonts w:hint="eastAsia" w:ascii="宋体" w:hAnsi="宋体" w:cs="宋体"/>
                <w:kern w:val="0"/>
                <w:szCs w:val="21"/>
              </w:rPr>
              <w:t>2</w:t>
            </w:r>
          </w:p>
        </w:tc>
        <w:tc>
          <w:tcPr>
            <w:tcW w:w="4591" w:type="pct"/>
            <w:gridSpan w:val="4"/>
            <w:tcBorders>
              <w:top w:val="single" w:color="auto" w:sz="4" w:space="0"/>
              <w:left w:val="single" w:color="auto" w:sz="4" w:space="0"/>
              <w:bottom w:val="single" w:color="auto" w:sz="4" w:space="0"/>
              <w:right w:val="single" w:color="auto" w:sz="4" w:space="0"/>
            </w:tcBorders>
            <w:noWrap w:val="0"/>
            <w:vAlign w:val="top"/>
          </w:tcPr>
          <w:p w14:paraId="4A15FBA6">
            <w:pPr>
              <w:widowControl/>
              <w:spacing w:before="120" w:beforeLines="50" w:line="360" w:lineRule="auto"/>
              <w:rPr>
                <w:rFonts w:ascii="宋体" w:hAnsi="宋体" w:cs="宋体"/>
                <w:kern w:val="0"/>
                <w:szCs w:val="21"/>
              </w:rPr>
            </w:pPr>
            <w:r>
              <w:rPr>
                <w:rFonts w:hint="eastAsia" w:ascii="宋体" w:hAnsi="宋体" w:cs="宋体"/>
                <w:kern w:val="0"/>
                <w:szCs w:val="21"/>
              </w:rPr>
              <w:t>报价说明：</w:t>
            </w:r>
          </w:p>
          <w:p w14:paraId="417C4FE7">
            <w:pPr>
              <w:widowControl/>
              <w:spacing w:before="120" w:beforeLines="50" w:line="360" w:lineRule="auto"/>
              <w:rPr>
                <w:rFonts w:ascii="宋体" w:hAnsi="宋体" w:cs="宋体"/>
                <w:b/>
                <w:bCs/>
                <w:kern w:val="0"/>
                <w:szCs w:val="21"/>
                <w:u w:val="single"/>
              </w:rPr>
            </w:pPr>
            <w:r>
              <w:rPr>
                <w:rFonts w:hint="eastAsia" w:ascii="宋体" w:hAnsi="宋体" w:cs="宋体"/>
                <w:b/>
                <w:bCs/>
                <w:kern w:val="0"/>
                <w:szCs w:val="21"/>
              </w:rPr>
              <w:t xml:space="preserve">1. </w:t>
            </w:r>
            <w:r>
              <w:rPr>
                <w:rFonts w:ascii="宋体" w:hAnsi="宋体" w:cs="宋体"/>
                <w:b/>
                <w:bCs/>
                <w:kern w:val="0"/>
                <w:szCs w:val="21"/>
              </w:rPr>
              <w:t>增值税税率（</w:t>
            </w:r>
            <w:r>
              <w:rPr>
                <w:rFonts w:hint="eastAsia" w:ascii="宋体" w:hAnsi="宋体" w:cs="宋体"/>
                <w:b/>
                <w:bCs/>
                <w:kern w:val="0"/>
                <w:szCs w:val="21"/>
              </w:rPr>
              <w:t>%</w:t>
            </w:r>
            <w:r>
              <w:rPr>
                <w:rFonts w:ascii="宋体" w:hAnsi="宋体" w:cs="宋体"/>
                <w:b/>
                <w:bCs/>
                <w:kern w:val="0"/>
                <w:szCs w:val="21"/>
              </w:rPr>
              <w:t>）：</w:t>
            </w:r>
            <w:r>
              <w:rPr>
                <w:rFonts w:hint="eastAsia" w:ascii="宋体" w:hAnsi="宋体" w:cs="宋体"/>
                <w:b/>
                <w:bCs/>
                <w:kern w:val="0"/>
                <w:szCs w:val="21"/>
                <w:u w:val="single"/>
              </w:rPr>
              <w:t xml:space="preserve">           （%） </w:t>
            </w:r>
          </w:p>
          <w:p w14:paraId="39623DC5">
            <w:pPr>
              <w:widowControl/>
              <w:spacing w:before="120" w:beforeLines="50" w:line="360" w:lineRule="auto"/>
              <w:rPr>
                <w:rFonts w:ascii="宋体" w:hAnsi="宋体" w:cs="宋体"/>
                <w:b/>
                <w:bCs/>
                <w:kern w:val="0"/>
                <w:szCs w:val="21"/>
                <w:u w:val="single"/>
              </w:rPr>
            </w:pPr>
            <w:r>
              <w:rPr>
                <w:rFonts w:hint="eastAsia" w:ascii="宋体" w:hAnsi="宋体" w:cs="宋体"/>
                <w:b/>
                <w:bCs/>
                <w:kern w:val="0"/>
                <w:szCs w:val="21"/>
              </w:rPr>
              <w:t>2.其他（如有）：</w:t>
            </w:r>
          </w:p>
        </w:tc>
      </w:tr>
    </w:tbl>
    <w:p w14:paraId="077C7E3D">
      <w:pPr>
        <w:pStyle w:val="5"/>
        <w:spacing w:line="360" w:lineRule="auto"/>
        <w:ind w:firstLine="424" w:firstLineChars="202"/>
        <w:rPr>
          <w:rFonts w:ascii="Times New Roman" w:hAnsi="Times New Roman"/>
          <w:szCs w:val="21"/>
        </w:rPr>
      </w:pPr>
    </w:p>
    <w:p w14:paraId="11E7639D">
      <w:pPr>
        <w:pStyle w:val="5"/>
        <w:spacing w:line="360" w:lineRule="auto"/>
        <w:ind w:firstLine="424" w:firstLineChars="202"/>
        <w:rPr>
          <w:rFonts w:ascii="Times New Roman" w:hAnsi="Times New Roman"/>
          <w:szCs w:val="21"/>
        </w:rPr>
      </w:pPr>
      <w:r>
        <w:rPr>
          <w:rFonts w:ascii="Times New Roman" w:hAnsi="Times New Roman"/>
          <w:szCs w:val="21"/>
        </w:rPr>
        <w:t>单位名称（盖公章）：</w:t>
      </w:r>
    </w:p>
    <w:p w14:paraId="5EC20BC7">
      <w:pPr>
        <w:pStyle w:val="4"/>
        <w:spacing w:line="360" w:lineRule="auto"/>
        <w:ind w:firstLine="424" w:firstLineChars="202"/>
        <w:rPr>
          <w:rFonts w:ascii="宋体" w:hAnsi="宋体"/>
          <w:sz w:val="21"/>
          <w:szCs w:val="21"/>
        </w:rPr>
      </w:pPr>
      <w:r>
        <w:rPr>
          <w:rFonts w:hint="eastAsia" w:ascii="宋体" w:hAnsi="宋体"/>
          <w:sz w:val="21"/>
          <w:szCs w:val="21"/>
        </w:rPr>
        <w:t>法定代表人或其委托代理人（签字或盖章）：</w:t>
      </w:r>
    </w:p>
    <w:p w14:paraId="6AA5FC43">
      <w:pPr>
        <w:pStyle w:val="4"/>
        <w:spacing w:line="360" w:lineRule="auto"/>
        <w:ind w:firstLine="424" w:firstLineChars="202"/>
        <w:rPr>
          <w:rFonts w:ascii="宋体" w:hAnsi="宋体"/>
          <w:sz w:val="21"/>
          <w:szCs w:val="21"/>
        </w:rPr>
      </w:pPr>
      <w:r>
        <w:rPr>
          <w:rFonts w:hint="eastAsia" w:ascii="宋体" w:hAnsi="宋体"/>
          <w:sz w:val="21"/>
          <w:szCs w:val="21"/>
        </w:rPr>
        <w:t>日  期：</w:t>
      </w:r>
    </w:p>
    <w:p w14:paraId="090D5E20">
      <w:pPr>
        <w:pStyle w:val="4"/>
        <w:spacing w:line="360" w:lineRule="auto"/>
        <w:ind w:firstLine="424" w:firstLineChars="202"/>
        <w:rPr>
          <w:rFonts w:ascii="宋体" w:hAnsi="宋体"/>
          <w:sz w:val="21"/>
          <w:szCs w:val="21"/>
        </w:rPr>
        <w:sectPr>
          <w:footerReference r:id="rId3" w:type="default"/>
          <w:footerReference r:id="rId4" w:type="even"/>
          <w:pgSz w:w="11900" w:h="16840"/>
          <w:pgMar w:top="1701" w:right="1531" w:bottom="1701" w:left="1531" w:header="1134" w:footer="1134" w:gutter="0"/>
          <w:cols w:space="720" w:num="1"/>
          <w:docGrid w:linePitch="312" w:charSpace="0"/>
        </w:sectPr>
      </w:pPr>
    </w:p>
    <w:p w14:paraId="4D9E0E10">
      <w:pPr>
        <w:spacing w:line="276" w:lineRule="auto"/>
        <w:rPr>
          <w:b/>
          <w:kern w:val="0"/>
          <w:sz w:val="24"/>
        </w:rPr>
      </w:pPr>
      <w:r>
        <w:rPr>
          <w:b/>
          <w:kern w:val="0"/>
          <w:sz w:val="24"/>
        </w:rPr>
        <w:t>附件</w:t>
      </w:r>
      <w:r>
        <w:rPr>
          <w:rFonts w:hint="eastAsia"/>
          <w:b/>
          <w:kern w:val="0"/>
          <w:sz w:val="24"/>
        </w:rPr>
        <w:t>3：</w:t>
      </w:r>
    </w:p>
    <w:p w14:paraId="64A3D107">
      <w:pPr>
        <w:tabs>
          <w:tab w:val="left" w:pos="6720"/>
        </w:tabs>
        <w:spacing w:line="360" w:lineRule="auto"/>
        <w:jc w:val="center"/>
        <w:rPr>
          <w:rFonts w:eastAsia="黑体"/>
          <w:sz w:val="30"/>
        </w:rPr>
      </w:pPr>
      <w:r>
        <w:rPr>
          <w:rFonts w:hint="eastAsia" w:eastAsia="黑体"/>
          <w:sz w:val="30"/>
        </w:rPr>
        <w:t>拟投入本项目的服务人员汇总表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023"/>
        <w:gridCol w:w="1217"/>
        <w:gridCol w:w="1217"/>
        <w:gridCol w:w="1217"/>
        <w:gridCol w:w="1280"/>
        <w:gridCol w:w="2283"/>
      </w:tblGrid>
      <w:tr w14:paraId="6B1D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07F89A2C">
            <w:pPr>
              <w:spacing w:before="120" w:beforeLines="50"/>
              <w:jc w:val="center"/>
              <w:rPr>
                <w:rFonts w:ascii="宋体" w:hAnsi="宋体"/>
                <w:szCs w:val="21"/>
              </w:rPr>
            </w:pPr>
            <w:r>
              <w:rPr>
                <w:rFonts w:hint="eastAsia" w:ascii="宋体" w:hAnsi="宋体"/>
                <w:szCs w:val="21"/>
              </w:rPr>
              <w:t>序号</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637BEA66">
            <w:pPr>
              <w:spacing w:before="120" w:beforeLines="50"/>
              <w:jc w:val="center"/>
              <w:rPr>
                <w:rFonts w:ascii="宋体" w:hAnsi="宋体"/>
                <w:szCs w:val="21"/>
              </w:rPr>
            </w:pPr>
            <w:r>
              <w:rPr>
                <w:rFonts w:hint="eastAsia" w:ascii="宋体" w:hAnsi="宋体"/>
                <w:szCs w:val="21"/>
              </w:rPr>
              <w:t>姓名</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3D0B85B9">
            <w:pPr>
              <w:spacing w:before="120" w:beforeLines="50"/>
              <w:jc w:val="center"/>
              <w:rPr>
                <w:rFonts w:ascii="宋体" w:hAnsi="宋体"/>
                <w:szCs w:val="21"/>
              </w:rPr>
            </w:pPr>
            <w:r>
              <w:rPr>
                <w:rFonts w:hint="eastAsia" w:ascii="宋体" w:hAnsi="宋体"/>
                <w:szCs w:val="21"/>
              </w:rPr>
              <w:t>性别</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22920FD3">
            <w:pPr>
              <w:spacing w:before="120" w:beforeLines="50"/>
              <w:jc w:val="center"/>
              <w:rPr>
                <w:rFonts w:ascii="宋体" w:hAnsi="宋体"/>
                <w:szCs w:val="21"/>
              </w:rPr>
            </w:pPr>
            <w:r>
              <w:rPr>
                <w:rFonts w:hint="eastAsia" w:ascii="宋体" w:hAnsi="宋体"/>
                <w:szCs w:val="21"/>
              </w:rPr>
              <w:t>年龄</w:t>
            </w:r>
          </w:p>
        </w:tc>
        <w:tc>
          <w:tcPr>
            <w:tcW w:w="672" w:type="pct"/>
            <w:tcBorders>
              <w:top w:val="single" w:color="auto" w:sz="4" w:space="0"/>
              <w:left w:val="single" w:color="auto" w:sz="4" w:space="0"/>
              <w:bottom w:val="single" w:color="auto" w:sz="4" w:space="0"/>
              <w:right w:val="single" w:color="auto" w:sz="4" w:space="0"/>
            </w:tcBorders>
            <w:noWrap w:val="0"/>
            <w:vAlign w:val="center"/>
          </w:tcPr>
          <w:p w14:paraId="49FA0100">
            <w:pPr>
              <w:spacing w:before="120" w:beforeLines="50"/>
              <w:jc w:val="center"/>
              <w:rPr>
                <w:rFonts w:ascii="宋体" w:hAnsi="宋体"/>
                <w:szCs w:val="21"/>
              </w:rPr>
            </w:pPr>
            <w:r>
              <w:rPr>
                <w:rFonts w:hint="eastAsia" w:ascii="宋体" w:hAnsi="宋体"/>
                <w:szCs w:val="21"/>
              </w:rPr>
              <w:t>职称</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30285941">
            <w:pPr>
              <w:spacing w:before="120" w:beforeLines="50"/>
              <w:jc w:val="center"/>
              <w:rPr>
                <w:rFonts w:ascii="宋体" w:hAnsi="宋体"/>
                <w:szCs w:val="21"/>
              </w:rPr>
            </w:pPr>
            <w:r>
              <w:rPr>
                <w:rFonts w:hint="eastAsia" w:ascii="宋体" w:hAnsi="宋体"/>
                <w:szCs w:val="21"/>
              </w:rPr>
              <w:t>本项目中任务和角色</w:t>
            </w:r>
          </w:p>
        </w:tc>
        <w:tc>
          <w:tcPr>
            <w:tcW w:w="1261" w:type="pct"/>
            <w:tcBorders>
              <w:top w:val="single" w:color="auto" w:sz="4" w:space="0"/>
              <w:left w:val="single" w:color="auto" w:sz="4" w:space="0"/>
              <w:bottom w:val="single" w:color="auto" w:sz="4" w:space="0"/>
              <w:right w:val="single" w:color="auto" w:sz="4" w:space="0"/>
            </w:tcBorders>
            <w:noWrap w:val="0"/>
            <w:vAlign w:val="center"/>
          </w:tcPr>
          <w:p w14:paraId="714F50DD">
            <w:pPr>
              <w:spacing w:before="120" w:beforeLines="50"/>
              <w:jc w:val="center"/>
              <w:rPr>
                <w:rFonts w:ascii="宋体" w:hAnsi="宋体"/>
                <w:szCs w:val="21"/>
              </w:rPr>
            </w:pPr>
            <w:r>
              <w:rPr>
                <w:rFonts w:hint="eastAsia" w:ascii="宋体" w:hAnsi="宋体"/>
                <w:szCs w:val="21"/>
              </w:rPr>
              <w:t>主要业绩</w:t>
            </w:r>
          </w:p>
        </w:tc>
      </w:tr>
      <w:tr w14:paraId="50E6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01022D12">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06C9C51C">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EFF6C5F">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6D0BC9E">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5385C76">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0FB9A40A">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4CCE96D4">
            <w:pPr>
              <w:spacing w:before="120" w:beforeLines="50"/>
              <w:rPr>
                <w:rFonts w:ascii="宋体" w:hAnsi="宋体"/>
                <w:szCs w:val="21"/>
              </w:rPr>
            </w:pPr>
          </w:p>
        </w:tc>
      </w:tr>
      <w:tr w14:paraId="488A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2BCA1868">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783B94CC">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0AF2557">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9A4FE85">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DE0A7D8">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143BB2F3">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734E336B">
            <w:pPr>
              <w:spacing w:before="120" w:beforeLines="50"/>
              <w:rPr>
                <w:rFonts w:ascii="宋体" w:hAnsi="宋体"/>
                <w:szCs w:val="21"/>
              </w:rPr>
            </w:pPr>
          </w:p>
        </w:tc>
      </w:tr>
      <w:tr w14:paraId="0B8E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415ECCE3">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1248AA05">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E629AB3">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2091F675">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4E7F2EE">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62EEBC2F">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269FD497">
            <w:pPr>
              <w:spacing w:before="120" w:beforeLines="50"/>
              <w:rPr>
                <w:rFonts w:ascii="宋体" w:hAnsi="宋体"/>
                <w:szCs w:val="21"/>
              </w:rPr>
            </w:pPr>
          </w:p>
        </w:tc>
      </w:tr>
      <w:tr w14:paraId="5D10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14549329">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56B5DA97">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39039DB9">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E3EEBC4">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1D9E967">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546CCC12">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32AE5DEF">
            <w:pPr>
              <w:spacing w:before="120" w:beforeLines="50"/>
              <w:rPr>
                <w:rFonts w:ascii="宋体" w:hAnsi="宋体"/>
                <w:szCs w:val="21"/>
              </w:rPr>
            </w:pPr>
          </w:p>
        </w:tc>
      </w:tr>
      <w:tr w14:paraId="2570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1D85CDC5">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0FE352B">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EAE4554">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7AC8217">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25578F6">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4813684F">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9D781B9">
            <w:pPr>
              <w:spacing w:before="120" w:beforeLines="50"/>
              <w:rPr>
                <w:rFonts w:ascii="宋体" w:hAnsi="宋体"/>
                <w:szCs w:val="21"/>
              </w:rPr>
            </w:pPr>
          </w:p>
        </w:tc>
      </w:tr>
      <w:tr w14:paraId="6D7F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3A611513">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F39615A">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ECF7189">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2DD93D10">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E6B9CA1">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45B33886">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31C51E76">
            <w:pPr>
              <w:spacing w:before="120" w:beforeLines="50"/>
              <w:rPr>
                <w:rFonts w:ascii="宋体" w:hAnsi="宋体"/>
                <w:szCs w:val="21"/>
              </w:rPr>
            </w:pPr>
          </w:p>
        </w:tc>
      </w:tr>
      <w:tr w14:paraId="795C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5B01BD76">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7DA3EB18">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355B195E">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5B46ABE">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DFCCCF6">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1A0B10F0">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5EC8ED6C">
            <w:pPr>
              <w:spacing w:before="120" w:beforeLines="50"/>
              <w:rPr>
                <w:rFonts w:ascii="宋体" w:hAnsi="宋体"/>
                <w:szCs w:val="21"/>
              </w:rPr>
            </w:pPr>
          </w:p>
        </w:tc>
      </w:tr>
      <w:tr w14:paraId="434C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3DB2C2C2">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02C88C2E">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3C9B8538">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A209475">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C5778B2">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59274622">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232228A7">
            <w:pPr>
              <w:spacing w:before="120" w:beforeLines="50"/>
              <w:rPr>
                <w:rFonts w:ascii="宋体" w:hAnsi="宋体"/>
                <w:szCs w:val="21"/>
              </w:rPr>
            </w:pPr>
          </w:p>
        </w:tc>
      </w:tr>
      <w:tr w14:paraId="71B0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410531FE">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23C21E62">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D74524A">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30EDDA21">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81A8142">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7A8B074C">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BD1E6F4">
            <w:pPr>
              <w:spacing w:before="120" w:beforeLines="50"/>
              <w:rPr>
                <w:rFonts w:ascii="宋体" w:hAnsi="宋体"/>
                <w:szCs w:val="21"/>
              </w:rPr>
            </w:pPr>
          </w:p>
        </w:tc>
      </w:tr>
      <w:tr w14:paraId="4E34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38C66862">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DB0FB05">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3A1AE677">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0F64777">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E78D69C">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05B3BC49">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1AB970DA">
            <w:pPr>
              <w:spacing w:before="120" w:beforeLines="50"/>
              <w:rPr>
                <w:rFonts w:ascii="宋体" w:hAnsi="宋体"/>
                <w:szCs w:val="21"/>
              </w:rPr>
            </w:pPr>
          </w:p>
        </w:tc>
      </w:tr>
      <w:tr w14:paraId="0317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5A0A87F0">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22E27D21">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9C9D37E">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7E0B2F33">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BD7DCBB">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45C0846C">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6531E08A">
            <w:pPr>
              <w:spacing w:before="120" w:beforeLines="50"/>
              <w:rPr>
                <w:rFonts w:ascii="宋体" w:hAnsi="宋体"/>
                <w:szCs w:val="21"/>
              </w:rPr>
            </w:pPr>
          </w:p>
        </w:tc>
      </w:tr>
      <w:tr w14:paraId="3DB3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36C15077">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27D32C0">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5010AC1">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17EC8B4">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6955756C">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6FEA94EE">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4E72A2E2">
            <w:pPr>
              <w:spacing w:before="120" w:beforeLines="50"/>
              <w:rPr>
                <w:rFonts w:ascii="宋体" w:hAnsi="宋体"/>
                <w:szCs w:val="21"/>
              </w:rPr>
            </w:pPr>
          </w:p>
        </w:tc>
      </w:tr>
      <w:tr w14:paraId="0954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544456A2">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2B2A415D">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23092B8B">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27B7F28A">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7F87332C">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73F0A3CF">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446CC6D3">
            <w:pPr>
              <w:spacing w:before="120" w:beforeLines="50"/>
              <w:rPr>
                <w:rFonts w:ascii="宋体" w:hAnsi="宋体"/>
                <w:szCs w:val="21"/>
              </w:rPr>
            </w:pPr>
          </w:p>
        </w:tc>
      </w:tr>
      <w:tr w14:paraId="27E3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423A6A0A">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2FA9CCC4">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7949197A">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E499AB6">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2F4E1F82">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1CF6D212">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C006AB9">
            <w:pPr>
              <w:spacing w:before="120" w:beforeLines="50"/>
              <w:rPr>
                <w:rFonts w:ascii="宋体" w:hAnsi="宋体"/>
                <w:szCs w:val="21"/>
              </w:rPr>
            </w:pPr>
          </w:p>
        </w:tc>
      </w:tr>
      <w:tr w14:paraId="5517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68DF080B">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065C1F66">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07B4665">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EA9A711">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0BADA806">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7D9B655E">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0B7741FB">
            <w:pPr>
              <w:spacing w:before="120" w:beforeLines="50"/>
              <w:rPr>
                <w:rFonts w:ascii="宋体" w:hAnsi="宋体"/>
                <w:szCs w:val="21"/>
              </w:rPr>
            </w:pPr>
          </w:p>
        </w:tc>
      </w:tr>
      <w:tr w14:paraId="0551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72797A86">
            <w:pPr>
              <w:spacing w:before="120" w:beforeLines="50"/>
              <w:rPr>
                <w:rFonts w:ascii="宋体" w:hAnsi="宋体"/>
                <w:szCs w:val="21"/>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475613F2">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4DB54DBE">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5B1208C6">
            <w:pPr>
              <w:spacing w:before="120" w:beforeLines="50"/>
              <w:rPr>
                <w:rFonts w:ascii="宋体" w:hAnsi="宋体"/>
                <w:szCs w:val="21"/>
              </w:rPr>
            </w:pPr>
          </w:p>
        </w:tc>
        <w:tc>
          <w:tcPr>
            <w:tcW w:w="672" w:type="pct"/>
            <w:tcBorders>
              <w:top w:val="single" w:color="auto" w:sz="4" w:space="0"/>
              <w:left w:val="single" w:color="auto" w:sz="4" w:space="0"/>
              <w:bottom w:val="single" w:color="auto" w:sz="4" w:space="0"/>
              <w:right w:val="single" w:color="auto" w:sz="4" w:space="0"/>
            </w:tcBorders>
            <w:noWrap w:val="0"/>
            <w:vAlign w:val="center"/>
          </w:tcPr>
          <w:p w14:paraId="17B8F2B3">
            <w:pPr>
              <w:spacing w:before="120" w:beforeLines="50"/>
              <w:rPr>
                <w:rFonts w:ascii="宋体" w:hAnsi="宋体"/>
                <w:szCs w:val="21"/>
              </w:rPr>
            </w:pPr>
          </w:p>
        </w:tc>
        <w:tc>
          <w:tcPr>
            <w:tcW w:w="707" w:type="pct"/>
            <w:tcBorders>
              <w:top w:val="single" w:color="auto" w:sz="4" w:space="0"/>
              <w:left w:val="single" w:color="auto" w:sz="4" w:space="0"/>
              <w:bottom w:val="single" w:color="auto" w:sz="4" w:space="0"/>
              <w:right w:val="single" w:color="auto" w:sz="4" w:space="0"/>
            </w:tcBorders>
            <w:noWrap w:val="0"/>
            <w:vAlign w:val="center"/>
          </w:tcPr>
          <w:p w14:paraId="7B9FD9E6">
            <w:pPr>
              <w:spacing w:before="120" w:beforeLines="50"/>
              <w:rPr>
                <w:rFonts w:ascii="宋体" w:hAnsi="宋体"/>
                <w:szCs w:val="21"/>
              </w:rPr>
            </w:pPr>
          </w:p>
        </w:tc>
        <w:tc>
          <w:tcPr>
            <w:tcW w:w="1261" w:type="pct"/>
            <w:tcBorders>
              <w:top w:val="single" w:color="auto" w:sz="4" w:space="0"/>
              <w:left w:val="single" w:color="auto" w:sz="4" w:space="0"/>
              <w:bottom w:val="single" w:color="auto" w:sz="4" w:space="0"/>
              <w:right w:val="single" w:color="auto" w:sz="4" w:space="0"/>
            </w:tcBorders>
            <w:noWrap w:val="0"/>
            <w:vAlign w:val="center"/>
          </w:tcPr>
          <w:p w14:paraId="2721B3E9">
            <w:pPr>
              <w:spacing w:before="120" w:beforeLines="50"/>
              <w:rPr>
                <w:rFonts w:ascii="宋体" w:hAnsi="宋体"/>
                <w:szCs w:val="21"/>
              </w:rPr>
            </w:pPr>
          </w:p>
        </w:tc>
      </w:tr>
    </w:tbl>
    <w:p w14:paraId="1616E9BC">
      <w:pPr>
        <w:spacing w:before="120" w:beforeLines="50" w:line="360" w:lineRule="auto"/>
        <w:rPr>
          <w:rFonts w:ascii="宋体" w:hAnsi="宋体"/>
          <w:b/>
          <w:szCs w:val="21"/>
        </w:rPr>
      </w:pPr>
      <w:r>
        <w:rPr>
          <w:rFonts w:ascii="宋体" w:hAnsi="宋体"/>
          <w:b/>
          <w:szCs w:val="21"/>
        </w:rPr>
        <w:t>注</w:t>
      </w:r>
      <w:r>
        <w:rPr>
          <w:rFonts w:hint="eastAsia" w:ascii="宋体" w:hAnsi="宋体"/>
          <w:b/>
          <w:szCs w:val="21"/>
        </w:rPr>
        <w:t>：</w:t>
      </w:r>
    </w:p>
    <w:p w14:paraId="40A7E59A">
      <w:pPr>
        <w:spacing w:before="120" w:beforeLines="50" w:line="360" w:lineRule="auto"/>
        <w:rPr>
          <w:rFonts w:ascii="宋体" w:hAnsi="宋体"/>
          <w:b/>
        </w:rPr>
        <w:sectPr>
          <w:pgSz w:w="11900" w:h="16840"/>
          <w:pgMar w:top="1701" w:right="1531" w:bottom="1701" w:left="1531" w:header="1134" w:footer="1134" w:gutter="0"/>
          <w:cols w:space="720" w:num="1"/>
          <w:docGrid w:linePitch="312" w:charSpace="0"/>
        </w:sectPr>
      </w:pPr>
      <w:r>
        <w:rPr>
          <w:rFonts w:ascii="宋体" w:hAnsi="宋体"/>
          <w:b/>
          <w:szCs w:val="21"/>
        </w:rPr>
        <w:t>后附</w:t>
      </w:r>
      <w:r>
        <w:rPr>
          <w:rFonts w:hint="eastAsia" w:ascii="宋体" w:hAnsi="宋体"/>
          <w:b/>
        </w:rPr>
        <w:t>项目负责人及团队成员的姓名、身份证复印件、执业证书复印件（如有）、职称证书复印件（如有）、本单位过去三个月的社保缴纳证明及劳务聘用合同复印件、业绩证明材料等证明。</w:t>
      </w:r>
    </w:p>
    <w:p w14:paraId="78660C79">
      <w:pPr>
        <w:spacing w:line="276" w:lineRule="auto"/>
        <w:rPr>
          <w:b/>
          <w:kern w:val="0"/>
          <w:sz w:val="24"/>
        </w:rPr>
      </w:pPr>
      <w:r>
        <w:rPr>
          <w:b/>
          <w:kern w:val="0"/>
          <w:sz w:val="24"/>
        </w:rPr>
        <w:t>附件</w:t>
      </w:r>
      <w:r>
        <w:rPr>
          <w:rFonts w:hint="eastAsia"/>
          <w:b/>
          <w:kern w:val="0"/>
          <w:sz w:val="24"/>
        </w:rPr>
        <w:t>4：</w:t>
      </w:r>
    </w:p>
    <w:p w14:paraId="6F530249">
      <w:pPr>
        <w:jc w:val="center"/>
        <w:outlineLvl w:val="1"/>
        <w:rPr>
          <w:b/>
          <w:sz w:val="28"/>
          <w:szCs w:val="28"/>
        </w:rPr>
      </w:pPr>
      <w:bookmarkStart w:id="6" w:name="_Toc66777790"/>
      <w:bookmarkStart w:id="7" w:name="_Toc66777763"/>
      <w:bookmarkStart w:id="8" w:name="_Toc61625192"/>
      <w:r>
        <w:rPr>
          <w:rFonts w:hint="eastAsia"/>
          <w:b/>
          <w:sz w:val="28"/>
          <w:szCs w:val="28"/>
        </w:rPr>
        <w:t>供应商20</w:t>
      </w:r>
      <w:r>
        <w:rPr>
          <w:rFonts w:hint="eastAsia"/>
          <w:b/>
          <w:sz w:val="28"/>
          <w:szCs w:val="28"/>
          <w:lang w:val="en-US" w:eastAsia="zh-CN"/>
        </w:rPr>
        <w:t>21</w:t>
      </w:r>
      <w:r>
        <w:rPr>
          <w:rFonts w:hint="eastAsia"/>
          <w:b/>
          <w:sz w:val="28"/>
          <w:szCs w:val="28"/>
        </w:rPr>
        <w:t>年</w:t>
      </w:r>
      <w:r>
        <w:rPr>
          <w:rFonts w:hint="eastAsia"/>
          <w:b/>
          <w:sz w:val="28"/>
          <w:szCs w:val="28"/>
          <w:lang w:val="en-US" w:eastAsia="zh-CN"/>
        </w:rPr>
        <w:t>5</w:t>
      </w:r>
      <w:r>
        <w:rPr>
          <w:rFonts w:hint="eastAsia"/>
          <w:b/>
          <w:sz w:val="28"/>
          <w:szCs w:val="28"/>
        </w:rPr>
        <w:t>月至今完成过类似项目业绩</w:t>
      </w:r>
      <w:bookmarkEnd w:id="6"/>
      <w:bookmarkEnd w:id="7"/>
      <w:bookmarkEnd w:id="8"/>
    </w:p>
    <w:p w14:paraId="24EC2439">
      <w:pPr>
        <w:jc w:val="center"/>
        <w:outlineLvl w:val="1"/>
        <w:rPr>
          <w:b/>
          <w:sz w:val="28"/>
          <w:szCs w:val="28"/>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375"/>
        <w:gridCol w:w="1375"/>
        <w:gridCol w:w="1408"/>
        <w:gridCol w:w="934"/>
        <w:gridCol w:w="1466"/>
        <w:gridCol w:w="1349"/>
      </w:tblGrid>
      <w:tr w14:paraId="0BBA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273BC58D">
            <w:pPr>
              <w:spacing w:before="120" w:beforeLines="50"/>
              <w:jc w:val="center"/>
              <w:rPr>
                <w:rFonts w:ascii="宋体" w:hAnsi="宋体"/>
                <w:szCs w:val="21"/>
              </w:rPr>
            </w:pPr>
            <w:r>
              <w:rPr>
                <w:rFonts w:hint="eastAsia" w:ascii="宋体" w:hAnsi="宋体"/>
                <w:szCs w:val="21"/>
              </w:rPr>
              <w:t>序号</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39A65B8A">
            <w:pPr>
              <w:spacing w:before="120" w:beforeLines="50"/>
              <w:jc w:val="center"/>
              <w:rPr>
                <w:rFonts w:ascii="宋体" w:hAnsi="宋体"/>
                <w:szCs w:val="21"/>
              </w:rPr>
            </w:pPr>
            <w:r>
              <w:rPr>
                <w:rFonts w:hint="eastAsia" w:ascii="宋体" w:hAnsi="宋体"/>
                <w:szCs w:val="21"/>
              </w:rPr>
              <w:t>年份</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6E0EB2DF">
            <w:pPr>
              <w:spacing w:before="120" w:beforeLines="50"/>
              <w:jc w:val="center"/>
              <w:rPr>
                <w:rFonts w:ascii="宋体" w:hAnsi="宋体"/>
                <w:szCs w:val="21"/>
              </w:rPr>
            </w:pPr>
            <w:r>
              <w:rPr>
                <w:rFonts w:hint="eastAsia" w:ascii="宋体" w:hAnsi="宋体"/>
                <w:szCs w:val="21"/>
              </w:rPr>
              <w:t>项目名称</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353FD0FD">
            <w:pPr>
              <w:spacing w:before="120" w:beforeLines="50"/>
              <w:jc w:val="center"/>
              <w:rPr>
                <w:rFonts w:ascii="宋体" w:hAnsi="宋体"/>
                <w:szCs w:val="21"/>
              </w:rPr>
            </w:pPr>
            <w:r>
              <w:rPr>
                <w:rFonts w:hint="eastAsia" w:ascii="宋体" w:hAnsi="宋体"/>
                <w:szCs w:val="21"/>
              </w:rPr>
              <w:t>建设单位名称</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2C7EDBCB">
            <w:pPr>
              <w:spacing w:before="120" w:beforeLines="50"/>
              <w:jc w:val="center"/>
              <w:rPr>
                <w:rFonts w:ascii="宋体" w:hAnsi="宋体"/>
                <w:szCs w:val="21"/>
              </w:rPr>
            </w:pPr>
            <w:r>
              <w:rPr>
                <w:rFonts w:hint="eastAsia" w:ascii="宋体" w:hAnsi="宋体"/>
                <w:szCs w:val="21"/>
              </w:rPr>
              <w:t>总投资（万元）</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07625335">
            <w:pPr>
              <w:spacing w:before="120" w:beforeLines="50"/>
              <w:jc w:val="center"/>
              <w:rPr>
                <w:rFonts w:ascii="宋体" w:hAnsi="宋体"/>
                <w:szCs w:val="21"/>
              </w:rPr>
            </w:pPr>
            <w:r>
              <w:rPr>
                <w:rFonts w:hint="eastAsia" w:ascii="宋体" w:hAnsi="宋体"/>
                <w:szCs w:val="21"/>
              </w:rPr>
              <w:t>总建筑面积（万m2）</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3045E888">
            <w:pPr>
              <w:spacing w:before="120" w:beforeLines="50"/>
              <w:jc w:val="center"/>
              <w:rPr>
                <w:rFonts w:ascii="宋体" w:hAnsi="宋体"/>
                <w:szCs w:val="21"/>
              </w:rPr>
            </w:pPr>
            <w:r>
              <w:rPr>
                <w:rFonts w:hint="eastAsia" w:ascii="宋体" w:hAnsi="宋体"/>
                <w:szCs w:val="21"/>
              </w:rPr>
              <w:t>合同金额</w:t>
            </w:r>
          </w:p>
          <w:p w14:paraId="2A99F408">
            <w:pPr>
              <w:spacing w:before="120" w:beforeLines="50"/>
              <w:jc w:val="center"/>
              <w:rPr>
                <w:rFonts w:ascii="宋体" w:hAnsi="宋体"/>
                <w:szCs w:val="21"/>
              </w:rPr>
            </w:pPr>
            <w:r>
              <w:rPr>
                <w:rFonts w:hint="eastAsia" w:ascii="宋体" w:hAnsi="宋体"/>
                <w:szCs w:val="21"/>
              </w:rPr>
              <w:t>（万元）</w:t>
            </w:r>
          </w:p>
        </w:tc>
      </w:tr>
      <w:tr w14:paraId="09BA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0B3E8701">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62C69C93">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575A93D1">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6B34B775">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3EEF5CD6">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541E850D">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467005CC">
            <w:pPr>
              <w:spacing w:before="120" w:beforeLines="50" w:line="360" w:lineRule="auto"/>
              <w:ind w:right="420"/>
              <w:rPr>
                <w:rFonts w:ascii="宋体" w:hAnsi="宋体"/>
                <w:spacing w:val="-20"/>
                <w:w w:val="90"/>
                <w:sz w:val="24"/>
              </w:rPr>
            </w:pPr>
          </w:p>
        </w:tc>
      </w:tr>
      <w:tr w14:paraId="158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41CA402A">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32DCA885">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4D34AAAF">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2BA3CAEE">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3AB594A">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29DC19A2">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52275E9C">
            <w:pPr>
              <w:spacing w:before="120" w:beforeLines="50" w:line="360" w:lineRule="auto"/>
              <w:ind w:right="420"/>
              <w:rPr>
                <w:rFonts w:ascii="宋体" w:hAnsi="宋体"/>
                <w:spacing w:val="-20"/>
                <w:w w:val="90"/>
                <w:sz w:val="24"/>
              </w:rPr>
            </w:pPr>
          </w:p>
        </w:tc>
      </w:tr>
      <w:tr w14:paraId="0F2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0FAB1BDB">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6F0F8342">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29073D1C">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2B9BD236">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BF3517B">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5D062FF2">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239D6E4D">
            <w:pPr>
              <w:spacing w:before="120" w:beforeLines="50" w:line="360" w:lineRule="auto"/>
              <w:ind w:right="420"/>
              <w:rPr>
                <w:rFonts w:ascii="宋体" w:hAnsi="宋体"/>
                <w:spacing w:val="-20"/>
                <w:w w:val="90"/>
                <w:sz w:val="24"/>
              </w:rPr>
            </w:pPr>
          </w:p>
        </w:tc>
      </w:tr>
      <w:tr w14:paraId="303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762A27E1">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279EE267">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00D834E4">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5FA5F8F9">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0E9FB33">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6C916C75">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7745881B">
            <w:pPr>
              <w:spacing w:before="120" w:beforeLines="50" w:line="360" w:lineRule="auto"/>
              <w:ind w:right="420"/>
              <w:rPr>
                <w:rFonts w:ascii="宋体" w:hAnsi="宋体"/>
                <w:spacing w:val="-20"/>
                <w:w w:val="90"/>
                <w:sz w:val="24"/>
              </w:rPr>
            </w:pPr>
          </w:p>
        </w:tc>
      </w:tr>
      <w:tr w14:paraId="1A2B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4F19EFF2">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6D728D89">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10A15A96">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02EFBD11">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44E820D">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3CD982D1">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78DE5891">
            <w:pPr>
              <w:spacing w:before="120" w:beforeLines="50" w:line="360" w:lineRule="auto"/>
              <w:ind w:right="420"/>
              <w:rPr>
                <w:rFonts w:ascii="宋体" w:hAnsi="宋体"/>
                <w:spacing w:val="-20"/>
                <w:w w:val="90"/>
                <w:sz w:val="24"/>
              </w:rPr>
            </w:pPr>
          </w:p>
        </w:tc>
      </w:tr>
      <w:tr w14:paraId="04A5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4E64CB96">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373745EC">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50505382">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2366DAD1">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5EC0966">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351E6B25">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6B9D356D">
            <w:pPr>
              <w:spacing w:before="120" w:beforeLines="50" w:line="360" w:lineRule="auto"/>
              <w:ind w:right="420"/>
              <w:rPr>
                <w:rFonts w:ascii="宋体" w:hAnsi="宋体"/>
                <w:spacing w:val="-20"/>
                <w:w w:val="90"/>
                <w:sz w:val="24"/>
              </w:rPr>
            </w:pPr>
          </w:p>
        </w:tc>
      </w:tr>
      <w:tr w14:paraId="601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496D2AB6">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11C97892">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510B6D4F">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4D617101">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20270DF0">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5E5D2E47">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521AC0E2">
            <w:pPr>
              <w:spacing w:before="120" w:beforeLines="50" w:line="360" w:lineRule="auto"/>
              <w:ind w:right="420"/>
              <w:rPr>
                <w:rFonts w:ascii="宋体" w:hAnsi="宋体"/>
                <w:spacing w:val="-20"/>
                <w:w w:val="90"/>
                <w:sz w:val="24"/>
              </w:rPr>
            </w:pPr>
          </w:p>
        </w:tc>
      </w:tr>
      <w:tr w14:paraId="1E2D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2BE6F6FD">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3D836E1D">
            <w:pPr>
              <w:spacing w:before="120" w:beforeLines="50" w:line="360" w:lineRule="auto"/>
              <w:ind w:right="420"/>
              <w:rPr>
                <w:rFonts w:ascii="宋体" w:hAnsi="宋体"/>
                <w:spacing w:val="-20"/>
                <w:w w:val="90"/>
                <w:sz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14:paraId="403BA0F2">
            <w:pPr>
              <w:spacing w:before="120" w:beforeLines="50" w:line="360" w:lineRule="auto"/>
              <w:ind w:right="420"/>
              <w:rPr>
                <w:rFonts w:ascii="宋体" w:hAnsi="宋体"/>
                <w:spacing w:val="-20"/>
                <w:w w:val="90"/>
                <w:sz w:val="24"/>
              </w:rPr>
            </w:pPr>
          </w:p>
        </w:tc>
        <w:tc>
          <w:tcPr>
            <w:tcW w:w="826" w:type="pct"/>
            <w:tcBorders>
              <w:top w:val="single" w:color="auto" w:sz="4" w:space="0"/>
              <w:left w:val="single" w:color="auto" w:sz="4" w:space="0"/>
              <w:bottom w:val="single" w:color="auto" w:sz="4" w:space="0"/>
              <w:right w:val="single" w:color="auto" w:sz="4" w:space="0"/>
            </w:tcBorders>
            <w:noWrap w:val="0"/>
            <w:vAlign w:val="center"/>
          </w:tcPr>
          <w:p w14:paraId="650B61BC">
            <w:pPr>
              <w:spacing w:before="120" w:beforeLines="50" w:line="360" w:lineRule="auto"/>
              <w:ind w:right="420"/>
              <w:rPr>
                <w:rFonts w:ascii="宋体" w:hAnsi="宋体"/>
                <w:spacing w:val="-20"/>
                <w:w w:val="90"/>
                <w:sz w:val="24"/>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25DC12D">
            <w:pPr>
              <w:spacing w:before="120" w:beforeLines="50" w:line="360" w:lineRule="auto"/>
              <w:ind w:right="420"/>
              <w:rPr>
                <w:rFonts w:ascii="宋体" w:hAnsi="宋体"/>
                <w:spacing w:val="-20"/>
                <w:w w:val="90"/>
                <w:sz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7AEB4991">
            <w:pPr>
              <w:spacing w:before="120" w:beforeLines="50" w:line="360" w:lineRule="auto"/>
              <w:ind w:right="420"/>
              <w:rPr>
                <w:rFonts w:ascii="宋体" w:hAnsi="宋体"/>
                <w:spacing w:val="-20"/>
                <w:w w:val="90"/>
                <w:sz w:val="24"/>
              </w:rPr>
            </w:pPr>
          </w:p>
        </w:tc>
        <w:tc>
          <w:tcPr>
            <w:tcW w:w="791" w:type="pct"/>
            <w:tcBorders>
              <w:top w:val="single" w:color="auto" w:sz="4" w:space="0"/>
              <w:left w:val="single" w:color="auto" w:sz="4" w:space="0"/>
              <w:bottom w:val="single" w:color="auto" w:sz="4" w:space="0"/>
              <w:right w:val="single" w:color="auto" w:sz="4" w:space="0"/>
            </w:tcBorders>
            <w:noWrap w:val="0"/>
            <w:vAlign w:val="center"/>
          </w:tcPr>
          <w:p w14:paraId="7DB1E92A">
            <w:pPr>
              <w:spacing w:before="120" w:beforeLines="50" w:line="360" w:lineRule="auto"/>
              <w:ind w:right="420"/>
              <w:rPr>
                <w:rFonts w:ascii="宋体" w:hAnsi="宋体"/>
                <w:spacing w:val="-20"/>
                <w:w w:val="90"/>
                <w:sz w:val="24"/>
              </w:rPr>
            </w:pPr>
          </w:p>
        </w:tc>
      </w:tr>
    </w:tbl>
    <w:p w14:paraId="32CB58BD">
      <w:pPr>
        <w:tabs>
          <w:tab w:val="left" w:pos="2958"/>
          <w:tab w:val="left" w:pos="5428"/>
          <w:tab w:val="left" w:pos="7708"/>
          <w:tab w:val="left" w:pos="9852"/>
        </w:tabs>
        <w:spacing w:line="360" w:lineRule="auto"/>
        <w:rPr>
          <w:rFonts w:ascii="宋体" w:hAnsi="宋体"/>
          <w:szCs w:val="21"/>
        </w:rPr>
      </w:pPr>
    </w:p>
    <w:p w14:paraId="74BB52D8">
      <w:pPr>
        <w:spacing w:line="360" w:lineRule="auto"/>
        <w:rPr>
          <w:rFonts w:ascii="宋体" w:hAnsi="宋体"/>
          <w:b/>
        </w:rPr>
      </w:pPr>
      <w:bookmarkStart w:id="9" w:name="_Hlt10548694"/>
      <w:r>
        <w:rPr>
          <w:rFonts w:hint="eastAsia" w:ascii="宋体" w:hAnsi="宋体"/>
          <w:b/>
          <w:szCs w:val="21"/>
        </w:rPr>
        <w:t>注：</w:t>
      </w:r>
      <w:bookmarkEnd w:id="9"/>
      <w:r>
        <w:rPr>
          <w:rFonts w:hint="eastAsia" w:ascii="宋体" w:hAnsi="宋体"/>
          <w:b/>
          <w:szCs w:val="21"/>
        </w:rPr>
        <w:t>有效证明材料以合同签订日期为准，无法判定合同签订日期的不予接受；须提供完整的并加盖公章的合同复印件，否则视为无效，提供无关合同也视为无效。</w:t>
      </w:r>
    </w:p>
    <w:p w14:paraId="6E9EC60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32"/>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BFFB">
    <w:pPr>
      <w:pStyle w:val="6"/>
      <w:jc w:val="center"/>
    </w:pPr>
    <w:r>
      <w:fldChar w:fldCharType="begin"/>
    </w:r>
    <w:r>
      <w:instrText xml:space="preserve">PAGE   \* MERGEFORMAT</w:instrText>
    </w:r>
    <w:r>
      <w:fldChar w:fldCharType="separate"/>
    </w:r>
    <w:r>
      <w:rPr>
        <w:lang w:val="zh-CN"/>
      </w:rPr>
      <w:t>20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8E55">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5EFD40E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CE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83791">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083791">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F30C9"/>
    <w:multiLevelType w:val="singleLevel"/>
    <w:tmpl w:val="0F0F30C9"/>
    <w:lvl w:ilvl="0" w:tentative="0">
      <w:start w:val="5"/>
      <w:numFmt w:val="decimal"/>
      <w:suff w:val="space"/>
      <w:lvlText w:val="（%1）"/>
      <w:lvlJc w:val="left"/>
    </w:lvl>
  </w:abstractNum>
  <w:abstractNum w:abstractNumId="1">
    <w:nsid w:val="11326DA7"/>
    <w:multiLevelType w:val="multilevel"/>
    <w:tmpl w:val="11326DA7"/>
    <w:lvl w:ilvl="0" w:tentative="0">
      <w:start w:val="1"/>
      <w:numFmt w:val="chineseCountingThousand"/>
      <w:suff w:val="space"/>
      <w:lvlText w:val="第%1章"/>
      <w:lvlJc w:val="center"/>
      <w:pPr>
        <w:ind w:left="0" w:firstLine="0"/>
      </w:pPr>
      <w:rPr>
        <w:rFonts w:hint="eastAsia" w:ascii="黑体" w:eastAsia="黑体"/>
        <w:b/>
        <w:i w:val="0"/>
        <w:sz w:val="44"/>
        <w:szCs w:val="44"/>
      </w:rPr>
    </w:lvl>
    <w:lvl w:ilvl="1" w:tentative="0">
      <w:start w:val="1"/>
      <w:numFmt w:val="chineseCountingThousand"/>
      <w:pStyle w:val="2"/>
      <w:suff w:val="space"/>
      <w:lvlText w:val="%2."/>
      <w:lvlJc w:val="left"/>
      <w:pPr>
        <w:ind w:left="0" w:firstLine="0"/>
      </w:pPr>
      <w:rPr>
        <w:rFonts w:hint="default" w:ascii="Arial" w:hAnsi="Arial" w:eastAsia="黑体"/>
        <w:b/>
        <w:i w:val="0"/>
        <w:sz w:val="30"/>
        <w:szCs w:val="28"/>
      </w:rPr>
    </w:lvl>
    <w:lvl w:ilvl="2" w:tentative="0">
      <w:start w:val="1"/>
      <w:numFmt w:val="decimal"/>
      <w:isLgl/>
      <w:suff w:val="space"/>
      <w:lvlText w:val="%2.%3"/>
      <w:lvlJc w:val="left"/>
      <w:pPr>
        <w:ind w:left="0" w:firstLine="400"/>
      </w:pPr>
      <w:rPr>
        <w:rFonts w:hint="default" w:ascii="Arial" w:hAnsi="Arial" w:eastAsia="宋体"/>
        <w:b w:val="0"/>
        <w:i w:val="0"/>
        <w:sz w:val="28"/>
        <w:szCs w:val="28"/>
      </w:rPr>
    </w:lvl>
    <w:lvl w:ilvl="3" w:tentative="0">
      <w:start w:val="1"/>
      <w:numFmt w:val="decimal"/>
      <w:isLgl/>
      <w:suff w:val="space"/>
      <w:lvlText w:val="%2.%3.%4"/>
      <w:lvlJc w:val="left"/>
      <w:pPr>
        <w:ind w:left="0" w:firstLine="0"/>
      </w:pPr>
      <w:rPr>
        <w:rFonts w:hint="default" w:ascii="Arial" w:hAnsi="Arial" w:eastAsia="宋体"/>
        <w:b w:val="0"/>
        <w:i w:val="0"/>
        <w:sz w:val="21"/>
        <w:szCs w:val="28"/>
      </w:rPr>
    </w:lvl>
    <w:lvl w:ilvl="4" w:tentative="0">
      <w:start w:val="1"/>
      <w:numFmt w:val="decimal"/>
      <w:suff w:val="space"/>
      <w:lvlText w:val="（%5）"/>
      <w:lvlJc w:val="left"/>
      <w:pPr>
        <w:ind w:left="3024" w:hanging="1134"/>
      </w:pPr>
      <w:rPr>
        <w:rFonts w:hint="default" w:ascii="Arial" w:hAnsi="Arial" w:eastAsia="宋体"/>
        <w:b w:val="0"/>
        <w:i w:val="0"/>
        <w:sz w:val="21"/>
        <w:szCs w:val="21"/>
      </w:rPr>
    </w:lvl>
    <w:lvl w:ilvl="5" w:tentative="0">
      <w:start w:val="1"/>
      <w:numFmt w:val="decimal"/>
      <w:lvlText w:val="%1.%2.%3.%4.%5.%6"/>
      <w:lvlJc w:val="left"/>
      <w:pPr>
        <w:tabs>
          <w:tab w:val="left" w:pos="0"/>
        </w:tabs>
        <w:ind w:left="0" w:firstLine="0"/>
      </w:pPr>
      <w:rPr>
        <w:rFonts w:hint="eastAsia" w:ascii="黑体" w:eastAsia="黑体"/>
        <w:b w:val="0"/>
        <w:i w:val="0"/>
        <w:sz w:val="24"/>
      </w:rPr>
    </w:lvl>
    <w:lvl w:ilvl="6" w:tentative="0">
      <w:start w:val="1"/>
      <w:numFmt w:val="decimal"/>
      <w:lvlText w:val="    （%7）"/>
      <w:lvlJc w:val="left"/>
      <w:pPr>
        <w:tabs>
          <w:tab w:val="left" w:pos="0"/>
        </w:tabs>
        <w:ind w:left="1196" w:hanging="1196"/>
      </w:pPr>
      <w:rPr>
        <w:rFonts w:hint="eastAsia" w:ascii="黑体" w:eastAsia="黑体"/>
        <w:b w:val="0"/>
        <w:i w:val="0"/>
        <w:sz w:val="24"/>
      </w:rPr>
    </w:lvl>
    <w:lvl w:ilvl="7" w:tentative="0">
      <w:start w:val="1"/>
      <w:numFmt w:val="lowerLetter"/>
      <w:lvlText w:val="（%8）"/>
      <w:lvlJc w:val="left"/>
      <w:pPr>
        <w:tabs>
          <w:tab w:val="left" w:pos="0"/>
        </w:tabs>
        <w:ind w:left="1933" w:hanging="737"/>
      </w:pPr>
      <w:rPr>
        <w:rFonts w:hint="eastAsia" w:ascii="黑体" w:eastAsia="黑体"/>
        <w:b w:val="0"/>
        <w:i w:val="0"/>
        <w:sz w:val="24"/>
      </w:rPr>
    </w:lvl>
    <w:lvl w:ilvl="8" w:tentative="0">
      <w:start w:val="1"/>
      <w:numFmt w:val="lowerRoman"/>
      <w:lvlText w:val="（%9）"/>
      <w:lvlJc w:val="left"/>
      <w:pPr>
        <w:tabs>
          <w:tab w:val="left" w:pos="0"/>
        </w:tabs>
        <w:ind w:left="2670" w:hanging="737"/>
      </w:pPr>
      <w:rPr>
        <w:rFonts w:hint="eastAsia" w:ascii="黑体" w:eastAsia="黑体"/>
        <w:b w:val="0"/>
        <w:i w:val="0"/>
        <w:sz w:val="24"/>
      </w:rPr>
    </w:lvl>
  </w:abstractNum>
  <w:abstractNum w:abstractNumId="2">
    <w:nsid w:val="172B768E"/>
    <w:multiLevelType w:val="multilevel"/>
    <w:tmpl w:val="172B76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43E224"/>
    <w:multiLevelType w:val="singleLevel"/>
    <w:tmpl w:val="7D43E224"/>
    <w:lvl w:ilvl="0" w:tentative="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C5EBB"/>
    <w:rsid w:val="0B4111BA"/>
    <w:rsid w:val="0DAF2BF5"/>
    <w:rsid w:val="1403590E"/>
    <w:rsid w:val="14F55D0D"/>
    <w:rsid w:val="186F6C45"/>
    <w:rsid w:val="1A33095E"/>
    <w:rsid w:val="1B9D46C1"/>
    <w:rsid w:val="1FE8583F"/>
    <w:rsid w:val="201008D2"/>
    <w:rsid w:val="3C0A316E"/>
    <w:rsid w:val="3D78245F"/>
    <w:rsid w:val="437662CA"/>
    <w:rsid w:val="4A49340E"/>
    <w:rsid w:val="4DDA4467"/>
    <w:rsid w:val="4E213277"/>
    <w:rsid w:val="52ED15F1"/>
    <w:rsid w:val="54161326"/>
    <w:rsid w:val="67BC5EBB"/>
    <w:rsid w:val="69D129E0"/>
    <w:rsid w:val="6CDD7EC3"/>
    <w:rsid w:val="721E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numPr>
        <w:ilvl w:val="1"/>
        <w:numId w:val="1"/>
      </w:numPr>
      <w:adjustRightInd w:val="0"/>
      <w:snapToGrid w:val="0"/>
      <w:spacing w:before="240" w:after="240" w:line="360" w:lineRule="auto"/>
      <w:jc w:val="center"/>
      <w:textAlignment w:val="baseline"/>
      <w:outlineLvl w:val="1"/>
    </w:pPr>
    <w:rPr>
      <w:rFonts w:ascii="Arial" w:hAnsi="Arial" w:eastAsia="黑体"/>
      <w:b/>
      <w:color w:val="000000"/>
      <w:kern w:val="0"/>
      <w:sz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00" w:lineRule="auto"/>
      <w:jc w:val="center"/>
    </w:pPr>
    <w:rPr>
      <w:rFonts w:ascii="宋体"/>
      <w:b/>
      <w:color w:val="000000"/>
      <w:spacing w:val="20"/>
      <w:sz w:val="44"/>
    </w:rPr>
  </w:style>
  <w:style w:type="paragraph" w:styleId="4">
    <w:name w:val="Body Text Indent"/>
    <w:basedOn w:val="1"/>
    <w:qFormat/>
    <w:uiPriority w:val="0"/>
    <w:pPr>
      <w:ind w:firstLine="480" w:firstLineChars="200"/>
      <w:jc w:val="left"/>
    </w:pPr>
    <w:rPr>
      <w:sz w:val="24"/>
    </w:rPr>
  </w:style>
  <w:style w:type="paragraph" w:styleId="5">
    <w:name w:val="Plain Text"/>
    <w:basedOn w:val="1"/>
    <w:unhideWhenUsed/>
    <w:qFormat/>
    <w:uiPriority w:val="99"/>
    <w:pPr>
      <w:spacing w:beforeLines="0" w:afterLines="0"/>
    </w:pPr>
    <w:rPr>
      <w:rFonts w:hint="eastAsia"/>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unhideWhenUsed/>
    <w:qFormat/>
    <w:uiPriority w:val="99"/>
    <w:pPr>
      <w:widowControl/>
      <w:spacing w:before="100" w:beforeLines="0" w:after="100" w:afterLines="0"/>
      <w:jc w:val="left"/>
    </w:pPr>
    <w:rPr>
      <w:rFonts w:hint="eastAsia"/>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styleId="14">
    <w:name w:val="List Paragraph"/>
    <w:basedOn w:val="1"/>
    <w:qFormat/>
    <w:uiPriority w:val="34"/>
    <w:pPr>
      <w:ind w:firstLine="420" w:firstLineChars="200"/>
    </w:p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正文文字1"/>
    <w:basedOn w:val="3"/>
    <w:qFormat/>
    <w:uiPriority w:val="0"/>
    <w:pPr>
      <w:adjustRightInd w:val="0"/>
      <w:spacing w:line="360" w:lineRule="atLeast"/>
      <w:ind w:left="72" w:leftChars="30" w:right="72" w:rightChars="30"/>
      <w:jc w:val="both"/>
      <w:textAlignment w:val="baseline"/>
    </w:pPr>
    <w:rPr>
      <w:rFonts w:ascii="Times New Roman"/>
      <w:b w:val="0"/>
      <w:color w:val="auto"/>
      <w:spacing w:val="0"/>
      <w:kern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2303</Words>
  <Characters>2459</Characters>
  <Lines>0</Lines>
  <Paragraphs>0</Paragraphs>
  <TotalTime>0</TotalTime>
  <ScaleCrop>false</ScaleCrop>
  <LinksUpToDate>false</LinksUpToDate>
  <CharactersWithSpaces>2470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2025-08-07T06:40:00Z</dcterms:created>
  <dc:creator>카푸치노의 맛음</dc:creator>
  <cp:lastModifiedBy>神奇的office</cp:lastModifiedBy>
  <dcterms:modified xsi:type="dcterms:W3CDTF">2026-06-17T05:41:59Z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E0E763A1A17947EE9E29C4A107536BE6_13</vt:lpwstr>
  </property>
  <property fmtid="{D5CDD505-2E9C-101B-9397-08002B2CF9AE}" pid="4" name="KSOTemplateDocerSaveRecord">
    <vt:lpwstr>eyJoZGlkIjoiZTExNWZmM2FmNTcxZDBhOGUzZDMxZjcyMDJhMTQ5MWIiLCJ1c2VySWQiOiIyOTQ2ODk2MjkifQ==</vt:lpwstr>
  </property>
</Properties>
</file>