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77E6A">
      <w:pPr>
        <w:pStyle w:val="4"/>
        <w:numPr>
          <w:ilvl w:val="0"/>
          <w:numId w:val="0"/>
        </w:numPr>
        <w:adjustRightInd w:val="0"/>
        <w:snapToGrid w:val="0"/>
        <w:spacing w:before="0" w:beforeAutospacing="0" w:after="0" w:afterAutospacing="0" w:line="360" w:lineRule="auto"/>
        <w:ind w:leftChars="0"/>
        <w:jc w:val="center"/>
        <w:rPr>
          <w:rFonts w:hint="eastAsia" w:ascii="宋体" w:hAnsi="宋体" w:eastAsiaTheme="minorEastAsia" w:cstheme="minorBidi"/>
          <w:b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bCs w:val="0"/>
          <w:kern w:val="2"/>
          <w:sz w:val="44"/>
          <w:szCs w:val="44"/>
          <w:lang w:val="en-US" w:eastAsia="zh-CN" w:bidi="ar-SA"/>
        </w:rPr>
        <w:t>评分标准</w:t>
      </w:r>
    </w:p>
    <w:tbl>
      <w:tblPr>
        <w:tblStyle w:val="6"/>
        <w:tblW w:w="8519" w:type="dxa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1065"/>
        <w:gridCol w:w="3390"/>
        <w:gridCol w:w="2391"/>
      </w:tblGrid>
      <w:tr w14:paraId="601F5CF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73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4A4C1C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评分维度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5F9751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权重占比</w:t>
            </w:r>
          </w:p>
        </w:tc>
        <w:tc>
          <w:tcPr>
            <w:tcW w:w="3390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22BB8C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细分评分项</w:t>
            </w:r>
          </w:p>
        </w:tc>
        <w:tc>
          <w:tcPr>
            <w:tcW w:w="2391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A0A673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评分要点说明</w:t>
            </w:r>
          </w:p>
        </w:tc>
      </w:tr>
      <w:tr w14:paraId="4BBFA13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73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0C6275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资质合规性</w:t>
            </w:r>
          </w:p>
        </w:tc>
        <w:tc>
          <w:tcPr>
            <w:tcW w:w="106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015AEB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3390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ECA833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企业基本资质与信用状况（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6分）</w:t>
            </w:r>
          </w:p>
        </w:tc>
        <w:tc>
          <w:tcPr>
            <w:tcW w:w="2391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36BB4B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营业执照、信用记录、无重大违法声明等。</w:t>
            </w:r>
          </w:p>
        </w:tc>
      </w:tr>
      <w:tr w14:paraId="3E3EB49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73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32704F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85FDFA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0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5CAC4C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技术及维保人员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资质（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4分）</w:t>
            </w:r>
          </w:p>
        </w:tc>
        <w:tc>
          <w:tcPr>
            <w:tcW w:w="2391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3F4A6E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维保人员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持证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上岗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具备相关行业经验，人员配置满足项目需求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35C844C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73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3A3AB8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服务方案</w:t>
            </w:r>
          </w:p>
        </w:tc>
        <w:tc>
          <w:tcPr>
            <w:tcW w:w="106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9ED79F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3390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EDBD4E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维保服务整体方案（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10分）</w:t>
            </w:r>
          </w:p>
        </w:tc>
        <w:tc>
          <w:tcPr>
            <w:tcW w:w="2391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14203B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方案全面性、针对性、与项目需求的契合度。</w:t>
            </w:r>
          </w:p>
        </w:tc>
      </w:tr>
      <w:tr w14:paraId="2903392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73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512666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0AF37B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0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792DFF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应急响应与故障处置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12分）</w:t>
            </w:r>
          </w:p>
        </w:tc>
        <w:tc>
          <w:tcPr>
            <w:tcW w:w="2391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E52BBA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响应流程、时限承诺、备件储备、备用机方案、故障升级机制等。</w:t>
            </w:r>
          </w:p>
        </w:tc>
      </w:tr>
      <w:tr w14:paraId="674120C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673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774AC6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91706E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0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9365EE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燃气安全保障专项方案（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8分）</w:t>
            </w:r>
          </w:p>
        </w:tc>
        <w:tc>
          <w:tcPr>
            <w:tcW w:w="2391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4C859F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安检流程、泄漏处置预案、安全宣传与培训计划等。</w:t>
            </w:r>
          </w:p>
        </w:tc>
      </w:tr>
      <w:tr w14:paraId="21FA1B6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73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F71347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9FCE99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0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62F2F3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服务质量控制与档案管理（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10分）</w:t>
            </w:r>
          </w:p>
        </w:tc>
        <w:tc>
          <w:tcPr>
            <w:tcW w:w="2391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EDD0FE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巡检制度、服务单据规范、用户反馈机制、档案管理系统等。</w:t>
            </w:r>
          </w:p>
        </w:tc>
      </w:tr>
      <w:tr w14:paraId="3CB0D23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673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23C6B3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承诺与保障</w:t>
            </w:r>
          </w:p>
        </w:tc>
        <w:tc>
          <w:tcPr>
            <w:tcW w:w="106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93B421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3390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785E99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服务承诺的全面性与合理性（10分）</w:t>
            </w:r>
          </w:p>
        </w:tc>
        <w:tc>
          <w:tcPr>
            <w:tcW w:w="2391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C3538B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包含保养、维修、培训、应急等各方面承诺，且承诺内容具体可衡量。</w:t>
            </w:r>
          </w:p>
        </w:tc>
      </w:tr>
      <w:tr w14:paraId="75DDDBA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673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F1E6BD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4BE6B8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0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E18A3D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增值服务与延伸保障（5分)</w:t>
            </w:r>
          </w:p>
        </w:tc>
        <w:tc>
          <w:tcPr>
            <w:tcW w:w="2391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EFF7B5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如：免费安全讲座、节假日专项保障、远程监测服务等。</w:t>
            </w:r>
          </w:p>
        </w:tc>
      </w:tr>
      <w:tr w14:paraId="36DD800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73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26AA94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商务报价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292C18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25%</w:t>
            </w:r>
          </w:p>
        </w:tc>
        <w:tc>
          <w:tcPr>
            <w:tcW w:w="3390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2F59BC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报价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25分）</w:t>
            </w:r>
          </w:p>
        </w:tc>
        <w:tc>
          <w:tcPr>
            <w:tcW w:w="2391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46162A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报价评分采用低价优先法：以最低有效报价为基准价，得满分；其他报价得分按 （基准价/报价）× 价格权值 计算。</w:t>
            </w:r>
          </w:p>
        </w:tc>
      </w:tr>
      <w:tr w14:paraId="79ADBC6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1673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C6464E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过往业绩</w:t>
            </w:r>
          </w:p>
        </w:tc>
        <w:tc>
          <w:tcPr>
            <w:tcW w:w="106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75E4E1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3390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6326AB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同类项目经验（6分）</w:t>
            </w:r>
          </w:p>
        </w:tc>
        <w:tc>
          <w:tcPr>
            <w:tcW w:w="2391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DF32BC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提供近三年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类似规模的高校或公寓热水器维保合同案例。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1个案例得2分，最高6分。</w:t>
            </w:r>
          </w:p>
        </w:tc>
      </w:tr>
      <w:tr w14:paraId="72E4E32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673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A40A07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6BD631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0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2B40C9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用户评价或履约证明（4分）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45E640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提供以往项目的用户反馈、验收证明或表扬信等。</w:t>
            </w:r>
          </w:p>
        </w:tc>
      </w:tr>
    </w:tbl>
    <w:p w14:paraId="1C7F6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bookmarkEnd w:id="0"/>
    <w:p w14:paraId="45C2F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558E8"/>
    <w:rsid w:val="0AC4005B"/>
    <w:rsid w:val="14706BA3"/>
    <w:rsid w:val="1B8B2C03"/>
    <w:rsid w:val="20D9162C"/>
    <w:rsid w:val="210268C8"/>
    <w:rsid w:val="26452A49"/>
    <w:rsid w:val="2A4E51F4"/>
    <w:rsid w:val="2B162D07"/>
    <w:rsid w:val="3FDB2873"/>
    <w:rsid w:val="453F6F25"/>
    <w:rsid w:val="46456C98"/>
    <w:rsid w:val="530558E8"/>
    <w:rsid w:val="580E5A83"/>
    <w:rsid w:val="59A85123"/>
    <w:rsid w:val="5C007491"/>
    <w:rsid w:val="606407FF"/>
    <w:rsid w:val="688A7410"/>
    <w:rsid w:val="72084E9A"/>
    <w:rsid w:val="74C213F6"/>
    <w:rsid w:val="77711A6B"/>
    <w:rsid w:val="7795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529</Characters>
  <Lines>0</Lines>
  <Paragraphs>0</Paragraphs>
  <TotalTime>64</TotalTime>
  <ScaleCrop>false</ScaleCrop>
  <LinksUpToDate>false</LinksUpToDate>
  <CharactersWithSpaces>535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2026-01-15T07:03:00Z</dcterms:created>
  <dc:creator>栋栋</dc:creator>
  <cp:lastModifiedBy>Lulu</cp:lastModifiedBy>
  <dcterms:modified xsi:type="dcterms:W3CDTF">2026-03-06T08:47:41Z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FBD873A24EC54695846C65DDAA72FAE3_13</vt:lpwstr>
  </property>
  <property fmtid="{D5CDD505-2E9C-101B-9397-08002B2CF9AE}" pid="4" name="KSOTemplateDocerSaveRecord">
    <vt:lpwstr>eyJoZGlkIjoiN2Y0NjM3OTg4OTAzNzYxZTUzNWJiZjI0OGY3NjM1YWIiLCJ1c2VySWQiOiIzOTE2ODM3ODkifQ==</vt:lpwstr>
  </property>
</Properties>
</file>